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62" w:rsidRDefault="0076736A">
      <w:pPr>
        <w:contextualSpacing w:val="0"/>
      </w:pPr>
      <w:bookmarkStart w:id="0" w:name="_GoBack"/>
      <w:bookmarkEnd w:id="0"/>
      <w:r>
        <w:rPr>
          <w:noProof/>
        </w:rPr>
        <w:drawing>
          <wp:inline distT="114300" distB="114300" distL="114300" distR="114300">
            <wp:extent cx="1587863" cy="58018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7863" cy="580181"/>
                    </a:xfrm>
                    <a:prstGeom prst="rect">
                      <a:avLst/>
                    </a:prstGeom>
                    <a:ln/>
                  </pic:spPr>
                </pic:pic>
              </a:graphicData>
            </a:graphic>
          </wp:inline>
        </w:drawing>
      </w:r>
      <w:r>
        <w:rPr>
          <w:noProof/>
        </w:rPr>
        <w:drawing>
          <wp:anchor distT="0" distB="0" distL="0" distR="0" simplePos="0" relativeHeight="251658240" behindDoc="0" locked="0" layoutInCell="1" hidden="0" allowOverlap="1">
            <wp:simplePos x="0" y="0"/>
            <wp:positionH relativeFrom="margin">
              <wp:posOffset>8239125</wp:posOffset>
            </wp:positionH>
            <wp:positionV relativeFrom="paragraph">
              <wp:posOffset>0</wp:posOffset>
            </wp:positionV>
            <wp:extent cx="1603013" cy="555499"/>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03013" cy="555499"/>
                    </a:xfrm>
                    <a:prstGeom prst="rect">
                      <a:avLst/>
                    </a:prstGeom>
                    <a:ln/>
                  </pic:spPr>
                </pic:pic>
              </a:graphicData>
            </a:graphic>
          </wp:anchor>
        </w:drawing>
      </w:r>
    </w:p>
    <w:p w:rsidR="00414E62" w:rsidRDefault="0076736A">
      <w:pPr>
        <w:contextualSpacing w:val="0"/>
        <w:jc w:val="center"/>
        <w:rPr>
          <w:b/>
          <w:sz w:val="28"/>
          <w:szCs w:val="28"/>
        </w:rPr>
      </w:pPr>
      <w:r>
        <w:rPr>
          <w:b/>
          <w:sz w:val="28"/>
          <w:szCs w:val="28"/>
        </w:rPr>
        <w:t>Robert Wilkinson Primary Academy Pupil Premium Strategy Statement 2018-2019</w:t>
      </w:r>
    </w:p>
    <w:p w:rsidR="00414E62" w:rsidRDefault="0076736A">
      <w:pPr>
        <w:widowControl w:val="0"/>
        <w:spacing w:line="240" w:lineRule="auto"/>
        <w:contextualSpacing w:val="0"/>
        <w:rPr>
          <w:sz w:val="20"/>
          <w:szCs w:val="20"/>
        </w:rPr>
      </w:pPr>
      <w:r>
        <w:rPr>
          <w:sz w:val="20"/>
          <w:szCs w:val="20"/>
        </w:rPr>
        <w:t>The pupil premium is additional funding given to publicly funded schools in England to raise the attainment of disadvantaged pupils and close the gap between them and their peers. Pupil premium funding is available to both mainstream and non-mainstream sch</w:t>
      </w:r>
      <w:r>
        <w:rPr>
          <w:sz w:val="20"/>
          <w:szCs w:val="20"/>
        </w:rPr>
        <w:t xml:space="preserve">ools, such as special schools and pupil referral units. Schools have the freedom to spend the Premium, which is additional to the underlying school budget, in a way they think will best support raising of attainment for the most vulnerable pupils. </w:t>
      </w:r>
    </w:p>
    <w:p w:rsidR="00414E62" w:rsidRDefault="00414E62">
      <w:pPr>
        <w:widowControl w:val="0"/>
        <w:spacing w:line="240" w:lineRule="auto"/>
        <w:contextualSpacing w:val="0"/>
        <w:rPr>
          <w:sz w:val="20"/>
          <w:szCs w:val="20"/>
        </w:rPr>
      </w:pPr>
    </w:p>
    <w:p w:rsidR="00414E62" w:rsidRDefault="0076736A">
      <w:pPr>
        <w:widowControl w:val="0"/>
        <w:spacing w:line="240" w:lineRule="auto"/>
        <w:contextualSpacing w:val="0"/>
        <w:rPr>
          <w:sz w:val="20"/>
          <w:szCs w:val="20"/>
        </w:rPr>
      </w:pPr>
      <w:r>
        <w:rPr>
          <w:sz w:val="20"/>
          <w:szCs w:val="20"/>
        </w:rPr>
        <w:t>At Rob</w:t>
      </w:r>
      <w:r>
        <w:rPr>
          <w:sz w:val="20"/>
          <w:szCs w:val="20"/>
        </w:rPr>
        <w:t>ert Wilkinson, a targeted and strategic use of pupil premium funding supports us in achieving our vision:</w:t>
      </w:r>
    </w:p>
    <w:p w:rsidR="00414E62" w:rsidRDefault="00414E62">
      <w:pPr>
        <w:widowControl w:val="0"/>
        <w:spacing w:line="240" w:lineRule="auto"/>
        <w:contextualSpacing w:val="0"/>
        <w:rPr>
          <w:sz w:val="20"/>
          <w:szCs w:val="20"/>
        </w:rPr>
      </w:pPr>
    </w:p>
    <w:p w:rsidR="00414E62" w:rsidRDefault="0076736A">
      <w:pPr>
        <w:widowControl w:val="0"/>
        <w:numPr>
          <w:ilvl w:val="0"/>
          <w:numId w:val="2"/>
        </w:numPr>
        <w:spacing w:line="240" w:lineRule="auto"/>
        <w:rPr>
          <w:sz w:val="20"/>
          <w:szCs w:val="20"/>
        </w:rPr>
      </w:pPr>
      <w:r>
        <w:rPr>
          <w:sz w:val="20"/>
          <w:szCs w:val="20"/>
        </w:rPr>
        <w:t>We ensure that high quality teaching and learning opportunities meet the needs of all the pupils.</w:t>
      </w:r>
    </w:p>
    <w:p w:rsidR="00414E62" w:rsidRDefault="00414E62">
      <w:pPr>
        <w:widowControl w:val="0"/>
        <w:spacing w:line="240" w:lineRule="auto"/>
        <w:contextualSpacing w:val="0"/>
        <w:rPr>
          <w:sz w:val="20"/>
          <w:szCs w:val="20"/>
        </w:rPr>
      </w:pPr>
    </w:p>
    <w:p w:rsidR="00414E62" w:rsidRDefault="0076736A">
      <w:pPr>
        <w:widowControl w:val="0"/>
        <w:numPr>
          <w:ilvl w:val="0"/>
          <w:numId w:val="2"/>
        </w:numPr>
        <w:spacing w:line="240" w:lineRule="auto"/>
        <w:rPr>
          <w:sz w:val="20"/>
          <w:szCs w:val="20"/>
        </w:rPr>
      </w:pPr>
      <w:r>
        <w:rPr>
          <w:sz w:val="20"/>
          <w:szCs w:val="20"/>
        </w:rPr>
        <w:t>We ensure that effective and appropriate provision</w:t>
      </w:r>
      <w:r>
        <w:rPr>
          <w:sz w:val="20"/>
          <w:szCs w:val="20"/>
        </w:rPr>
        <w:t xml:space="preserve"> is made for pupils who belong to vulnerable groups, through rigorous assessments of their needs.</w:t>
      </w:r>
    </w:p>
    <w:p w:rsidR="00414E62" w:rsidRDefault="00414E62">
      <w:pPr>
        <w:widowControl w:val="0"/>
        <w:spacing w:line="240" w:lineRule="auto"/>
        <w:contextualSpacing w:val="0"/>
        <w:rPr>
          <w:sz w:val="20"/>
          <w:szCs w:val="20"/>
        </w:rPr>
      </w:pPr>
    </w:p>
    <w:p w:rsidR="00414E62" w:rsidRDefault="0076736A">
      <w:pPr>
        <w:widowControl w:val="0"/>
        <w:numPr>
          <w:ilvl w:val="0"/>
          <w:numId w:val="2"/>
        </w:numPr>
        <w:spacing w:line="240" w:lineRule="auto"/>
        <w:rPr>
          <w:sz w:val="20"/>
          <w:szCs w:val="20"/>
        </w:rPr>
      </w:pPr>
      <w:r>
        <w:rPr>
          <w:sz w:val="20"/>
          <w:szCs w:val="20"/>
        </w:rPr>
        <w:t xml:space="preserve">We recognise that not all pupils who are socially </w:t>
      </w:r>
      <w:proofErr w:type="gramStart"/>
      <w:r>
        <w:rPr>
          <w:sz w:val="20"/>
          <w:szCs w:val="20"/>
        </w:rPr>
        <w:t>disadvantaged  are</w:t>
      </w:r>
      <w:proofErr w:type="gramEnd"/>
      <w:r>
        <w:rPr>
          <w:sz w:val="20"/>
          <w:szCs w:val="20"/>
        </w:rPr>
        <w:t xml:space="preserve"> registered or qualify for free schools meals. We reserve the right to allocate the Pupil</w:t>
      </w:r>
      <w:r>
        <w:rPr>
          <w:sz w:val="20"/>
          <w:szCs w:val="20"/>
        </w:rPr>
        <w:t xml:space="preserve"> Premium funding to support any pupil of groups of pupils the school has legitimately identified as being socially disadvantaged. A majority of any group will be made up of FSM children.</w:t>
      </w:r>
    </w:p>
    <w:p w:rsidR="00414E62" w:rsidRDefault="00414E62">
      <w:pPr>
        <w:contextualSpacing w:val="0"/>
        <w:jc w:val="center"/>
      </w:pPr>
    </w:p>
    <w:tbl>
      <w:tblPr>
        <w:tblStyle w:val="a"/>
        <w:tblW w:w="15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3780"/>
        <w:gridCol w:w="3735"/>
        <w:gridCol w:w="5355"/>
      </w:tblGrid>
      <w:tr w:rsidR="00414E62">
        <w:trPr>
          <w:trHeight w:val="360"/>
          <w:jc w:val="center"/>
        </w:trPr>
        <w:tc>
          <w:tcPr>
            <w:tcW w:w="15630" w:type="dxa"/>
            <w:gridSpan w:val="4"/>
            <w:shd w:val="clear" w:color="auto" w:fill="C9DAF8"/>
            <w:tcMar>
              <w:top w:w="100" w:type="dxa"/>
              <w:left w:w="100" w:type="dxa"/>
              <w:bottom w:w="100" w:type="dxa"/>
              <w:right w:w="100" w:type="dxa"/>
            </w:tcMar>
          </w:tcPr>
          <w:p w:rsidR="00414E62" w:rsidRDefault="0076736A">
            <w:pPr>
              <w:widowControl w:val="0"/>
              <w:numPr>
                <w:ilvl w:val="0"/>
                <w:numId w:val="1"/>
              </w:numPr>
              <w:pBdr>
                <w:top w:val="nil"/>
                <w:left w:val="nil"/>
                <w:bottom w:val="nil"/>
                <w:right w:val="nil"/>
                <w:between w:val="nil"/>
              </w:pBdr>
              <w:spacing w:line="240" w:lineRule="auto"/>
              <w:rPr>
                <w:b/>
              </w:rPr>
            </w:pPr>
            <w:r>
              <w:rPr>
                <w:b/>
              </w:rPr>
              <w:t xml:space="preserve"> SUMMARY INFORMATION</w:t>
            </w:r>
          </w:p>
        </w:tc>
      </w:tr>
      <w:tr w:rsidR="00414E62">
        <w:trPr>
          <w:jc w:val="center"/>
        </w:trPr>
        <w:tc>
          <w:tcPr>
            <w:tcW w:w="276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School</w:t>
            </w:r>
          </w:p>
        </w:tc>
        <w:tc>
          <w:tcPr>
            <w:tcW w:w="378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highlight w:val="yellow"/>
              </w:rPr>
            </w:pPr>
            <w:r>
              <w:t>Robert Wilkinson Primary Academy</w:t>
            </w:r>
            <w:r>
              <w:rPr>
                <w:highlight w:val="yellow"/>
              </w:rPr>
              <w:t xml:space="preserve">  </w:t>
            </w:r>
          </w:p>
        </w:tc>
        <w:tc>
          <w:tcPr>
            <w:tcW w:w="373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Total PP Budget</w:t>
            </w:r>
          </w:p>
        </w:tc>
        <w:tc>
          <w:tcPr>
            <w:tcW w:w="535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pPr>
            <w:r>
              <w:t xml:space="preserve">87,720 </w:t>
            </w:r>
          </w:p>
        </w:tc>
      </w:tr>
      <w:tr w:rsidR="00414E62">
        <w:trPr>
          <w:jc w:val="center"/>
        </w:trPr>
        <w:tc>
          <w:tcPr>
            <w:tcW w:w="276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Academic Year</w:t>
            </w:r>
          </w:p>
        </w:tc>
        <w:tc>
          <w:tcPr>
            <w:tcW w:w="378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pPr>
            <w:r>
              <w:t xml:space="preserve">2018-2019 </w:t>
            </w:r>
          </w:p>
        </w:tc>
        <w:tc>
          <w:tcPr>
            <w:tcW w:w="373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Number of Pupils Eligible for PP</w:t>
            </w:r>
          </w:p>
        </w:tc>
        <w:tc>
          <w:tcPr>
            <w:tcW w:w="535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pPr>
            <w:r>
              <w:t xml:space="preserve">127 (87 service, 31 pupil premium, 9 LAC) </w:t>
            </w:r>
          </w:p>
        </w:tc>
      </w:tr>
      <w:tr w:rsidR="00414E62">
        <w:trPr>
          <w:jc w:val="center"/>
        </w:trPr>
        <w:tc>
          <w:tcPr>
            <w:tcW w:w="276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Total Number of Pupils</w:t>
            </w:r>
          </w:p>
        </w:tc>
        <w:tc>
          <w:tcPr>
            <w:tcW w:w="378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pPr>
            <w:r>
              <w:t>657</w:t>
            </w:r>
          </w:p>
        </w:tc>
        <w:tc>
          <w:tcPr>
            <w:tcW w:w="373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Date of internal PP Review</w:t>
            </w:r>
          </w:p>
        </w:tc>
        <w:tc>
          <w:tcPr>
            <w:tcW w:w="535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pPr>
            <w:r>
              <w:t>December 2018 (end of cycle one)</w:t>
            </w:r>
          </w:p>
        </w:tc>
      </w:tr>
    </w:tbl>
    <w:p w:rsidR="00414E62" w:rsidRDefault="00414E62">
      <w:pPr>
        <w:contextualSpacing w:val="0"/>
        <w:jc w:val="center"/>
        <w:rPr>
          <w:u w:val="single"/>
        </w:rPr>
      </w:pPr>
    </w:p>
    <w:p w:rsidR="00414E62" w:rsidRDefault="0076736A">
      <w:pPr>
        <w:contextualSpacing w:val="0"/>
        <w:rPr>
          <w:b/>
          <w:sz w:val="20"/>
          <w:szCs w:val="20"/>
          <w:u w:val="single"/>
        </w:rPr>
      </w:pPr>
      <w:r>
        <w:rPr>
          <w:b/>
          <w:sz w:val="20"/>
          <w:szCs w:val="20"/>
          <w:u w:val="single"/>
        </w:rPr>
        <w:t>Whole school Overview: July 2018 Data</w:t>
      </w:r>
    </w:p>
    <w:p w:rsidR="00414E62" w:rsidRDefault="00414E62">
      <w:pPr>
        <w:contextualSpacing w:val="0"/>
        <w:rPr>
          <w:sz w:val="20"/>
          <w:szCs w:val="20"/>
        </w:rPr>
      </w:pPr>
    </w:p>
    <w:tbl>
      <w:tblPr>
        <w:tblStyle w:val="a0"/>
        <w:tblW w:w="155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85"/>
        <w:gridCol w:w="3690"/>
        <w:gridCol w:w="5295"/>
      </w:tblGrid>
      <w:tr w:rsidR="00414E62">
        <w:tc>
          <w:tcPr>
            <w:tcW w:w="6585" w:type="dxa"/>
            <w:shd w:val="clear" w:color="auto" w:fill="D9D9D9"/>
            <w:tcMar>
              <w:top w:w="100" w:type="dxa"/>
              <w:left w:w="100" w:type="dxa"/>
              <w:bottom w:w="100" w:type="dxa"/>
              <w:right w:w="100" w:type="dxa"/>
            </w:tcMar>
          </w:tcPr>
          <w:p w:rsidR="00414E62" w:rsidRDefault="0076736A">
            <w:pPr>
              <w:contextualSpacing w:val="0"/>
              <w:rPr>
                <w:b/>
                <w:sz w:val="20"/>
                <w:szCs w:val="20"/>
              </w:rPr>
            </w:pPr>
            <w:r>
              <w:rPr>
                <w:b/>
                <w:sz w:val="20"/>
                <w:szCs w:val="20"/>
              </w:rPr>
              <w:t>Attainment of Year 6 Pupil Premium Pupils: July 2018</w:t>
            </w:r>
          </w:p>
          <w:p w:rsidR="00414E62" w:rsidRDefault="00414E62">
            <w:pPr>
              <w:contextualSpacing w:val="0"/>
              <w:rPr>
                <w:b/>
                <w:sz w:val="20"/>
                <w:szCs w:val="20"/>
              </w:rPr>
            </w:pPr>
          </w:p>
        </w:tc>
        <w:tc>
          <w:tcPr>
            <w:tcW w:w="3690" w:type="dxa"/>
            <w:shd w:val="clear" w:color="auto" w:fill="D9D9D9"/>
            <w:tcMar>
              <w:top w:w="100" w:type="dxa"/>
              <w:left w:w="100" w:type="dxa"/>
              <w:bottom w:w="100" w:type="dxa"/>
              <w:right w:w="100" w:type="dxa"/>
            </w:tcMar>
          </w:tcPr>
          <w:p w:rsidR="00414E62" w:rsidRDefault="0076736A">
            <w:pPr>
              <w:contextualSpacing w:val="0"/>
              <w:rPr>
                <w:b/>
                <w:sz w:val="20"/>
                <w:szCs w:val="20"/>
              </w:rPr>
            </w:pPr>
            <w:r>
              <w:rPr>
                <w:b/>
                <w:sz w:val="20"/>
                <w:szCs w:val="20"/>
              </w:rPr>
              <w:t>Total PP Pupils = 7</w:t>
            </w:r>
          </w:p>
          <w:p w:rsidR="00414E62" w:rsidRDefault="0076736A">
            <w:pPr>
              <w:widowControl w:val="0"/>
              <w:spacing w:line="240" w:lineRule="auto"/>
              <w:contextualSpacing w:val="0"/>
              <w:rPr>
                <w:b/>
                <w:sz w:val="20"/>
                <w:szCs w:val="20"/>
              </w:rPr>
            </w:pPr>
            <w:r>
              <w:rPr>
                <w:b/>
                <w:sz w:val="20"/>
                <w:szCs w:val="20"/>
              </w:rPr>
              <w:t xml:space="preserve">Number of Pupils </w:t>
            </w:r>
          </w:p>
        </w:tc>
        <w:tc>
          <w:tcPr>
            <w:tcW w:w="5295" w:type="dxa"/>
            <w:shd w:val="clear" w:color="auto" w:fill="D9D9D9"/>
            <w:tcMar>
              <w:top w:w="100" w:type="dxa"/>
              <w:left w:w="100" w:type="dxa"/>
              <w:bottom w:w="100" w:type="dxa"/>
              <w:right w:w="100" w:type="dxa"/>
            </w:tcMar>
          </w:tcPr>
          <w:p w:rsidR="00414E62" w:rsidRDefault="0076736A">
            <w:pPr>
              <w:widowControl w:val="0"/>
              <w:spacing w:line="240" w:lineRule="auto"/>
              <w:contextualSpacing w:val="0"/>
              <w:rPr>
                <w:b/>
                <w:sz w:val="20"/>
                <w:szCs w:val="20"/>
              </w:rPr>
            </w:pPr>
            <w:r>
              <w:rPr>
                <w:b/>
                <w:sz w:val="20"/>
                <w:szCs w:val="20"/>
              </w:rPr>
              <w:t>Percentage  of group</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 xml:space="preserve">Pupil Premium Pupils reaching expected in Reading </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3</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43%</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 xml:space="preserve">Pupil Premium Pupils reaching Greater Depth in Reading </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1</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14%</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 xml:space="preserve">Pupil Premium Pupils reaching expected in Writing </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3</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43%</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 xml:space="preserve">Pupil Premium Pupils reaching Greater Depth in Writing </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1</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14%</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lastRenderedPageBreak/>
              <w:t>Pupil Premium Pupils reaching expected in Maths</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4</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57%</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Pupil Premium Pupils reaching Greater Depth in Maths</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1</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14%</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Pupil Premium Pupils reaching expected in RWM</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3</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43%</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Pupil Premium Pupils reaching Greater Depth in RWM</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0</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0%</w:t>
            </w:r>
          </w:p>
        </w:tc>
      </w:tr>
    </w:tbl>
    <w:p w:rsidR="00414E62" w:rsidRDefault="00414E62">
      <w:pPr>
        <w:contextualSpacing w:val="0"/>
        <w:rPr>
          <w:b/>
          <w:sz w:val="20"/>
          <w:szCs w:val="20"/>
        </w:rPr>
      </w:pPr>
    </w:p>
    <w:p w:rsidR="00414E62" w:rsidRDefault="0076736A">
      <w:pPr>
        <w:contextualSpacing w:val="0"/>
        <w:rPr>
          <w:b/>
          <w:sz w:val="20"/>
          <w:szCs w:val="20"/>
        </w:rPr>
      </w:pPr>
      <w:r>
        <w:rPr>
          <w:b/>
          <w:sz w:val="20"/>
          <w:szCs w:val="20"/>
        </w:rPr>
        <w:t xml:space="preserve">Average Scaled Score and Progress for LAT, MAT, </w:t>
      </w:r>
      <w:proofErr w:type="gramStart"/>
      <w:r>
        <w:rPr>
          <w:b/>
          <w:sz w:val="20"/>
          <w:szCs w:val="20"/>
        </w:rPr>
        <w:t>HAT  Pupil</w:t>
      </w:r>
      <w:proofErr w:type="gramEnd"/>
      <w:r>
        <w:rPr>
          <w:b/>
          <w:sz w:val="20"/>
          <w:szCs w:val="20"/>
        </w:rPr>
        <w:t xml:space="preserve"> Premium Pupils (Reading and Maths) </w:t>
      </w:r>
    </w:p>
    <w:p w:rsidR="00414E62" w:rsidRDefault="00414E62">
      <w:pPr>
        <w:contextualSpacing w:val="0"/>
        <w:rPr>
          <w:sz w:val="20"/>
          <w:szCs w:val="20"/>
        </w:rPr>
      </w:pPr>
    </w:p>
    <w:tbl>
      <w:tblPr>
        <w:tblStyle w:val="a1"/>
        <w:tblW w:w="155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5"/>
        <w:gridCol w:w="3750"/>
        <w:gridCol w:w="5205"/>
      </w:tblGrid>
      <w:tr w:rsidR="00414E62">
        <w:tc>
          <w:tcPr>
            <w:tcW w:w="6555" w:type="dxa"/>
            <w:shd w:val="clear" w:color="auto" w:fill="D9D9D9"/>
            <w:tcMar>
              <w:top w:w="100" w:type="dxa"/>
              <w:left w:w="100" w:type="dxa"/>
              <w:bottom w:w="100" w:type="dxa"/>
              <w:right w:w="100" w:type="dxa"/>
            </w:tcMar>
          </w:tcPr>
          <w:p w:rsidR="00414E62" w:rsidRDefault="0076736A">
            <w:pPr>
              <w:contextualSpacing w:val="0"/>
              <w:rPr>
                <w:b/>
                <w:sz w:val="20"/>
                <w:szCs w:val="20"/>
              </w:rPr>
            </w:pPr>
            <w:r>
              <w:rPr>
                <w:b/>
                <w:sz w:val="20"/>
                <w:szCs w:val="20"/>
              </w:rPr>
              <w:t>Total number of Year 6 Pupil Premium Pupils = 7</w:t>
            </w:r>
          </w:p>
        </w:tc>
        <w:tc>
          <w:tcPr>
            <w:tcW w:w="3750" w:type="dxa"/>
            <w:shd w:val="clear" w:color="auto" w:fill="D9D9D9"/>
            <w:tcMar>
              <w:top w:w="100" w:type="dxa"/>
              <w:left w:w="100" w:type="dxa"/>
              <w:bottom w:w="100" w:type="dxa"/>
              <w:right w:w="100" w:type="dxa"/>
            </w:tcMar>
          </w:tcPr>
          <w:p w:rsidR="00414E62" w:rsidRDefault="0076736A">
            <w:pPr>
              <w:widowControl w:val="0"/>
              <w:spacing w:line="240" w:lineRule="auto"/>
              <w:contextualSpacing w:val="0"/>
              <w:rPr>
                <w:b/>
                <w:sz w:val="20"/>
                <w:szCs w:val="20"/>
              </w:rPr>
            </w:pPr>
            <w:r>
              <w:rPr>
                <w:b/>
                <w:sz w:val="20"/>
                <w:szCs w:val="20"/>
              </w:rPr>
              <w:t xml:space="preserve">Attainment Average Scaled Score </w:t>
            </w:r>
          </w:p>
        </w:tc>
        <w:tc>
          <w:tcPr>
            <w:tcW w:w="5205" w:type="dxa"/>
            <w:shd w:val="clear" w:color="auto" w:fill="D9D9D9"/>
            <w:tcMar>
              <w:top w:w="100" w:type="dxa"/>
              <w:left w:w="100" w:type="dxa"/>
              <w:bottom w:w="100" w:type="dxa"/>
              <w:right w:w="100" w:type="dxa"/>
            </w:tcMar>
          </w:tcPr>
          <w:p w:rsidR="00414E62" w:rsidRDefault="0076736A">
            <w:pPr>
              <w:widowControl w:val="0"/>
              <w:spacing w:line="240" w:lineRule="auto"/>
              <w:contextualSpacing w:val="0"/>
              <w:rPr>
                <w:b/>
                <w:sz w:val="20"/>
                <w:szCs w:val="20"/>
              </w:rPr>
            </w:pPr>
            <w:r>
              <w:rPr>
                <w:b/>
                <w:sz w:val="20"/>
                <w:szCs w:val="20"/>
              </w:rPr>
              <w:t>Progress</w:t>
            </w:r>
          </w:p>
        </w:tc>
      </w:tr>
      <w:tr w:rsidR="00414E62">
        <w:tc>
          <w:tcPr>
            <w:tcW w:w="655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 xml:space="preserve">SEN Support  (2) </w:t>
            </w:r>
          </w:p>
        </w:tc>
        <w:tc>
          <w:tcPr>
            <w:tcW w:w="375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 xml:space="preserve">97.5 (+3.4 non FSM pupils) </w:t>
            </w:r>
          </w:p>
        </w:tc>
        <w:tc>
          <w:tcPr>
            <w:tcW w:w="5205" w:type="dxa"/>
            <w:shd w:val="clear" w:color="auto" w:fill="00FF00"/>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 xml:space="preserve">6.5 </w:t>
            </w:r>
          </w:p>
        </w:tc>
      </w:tr>
      <w:tr w:rsidR="00414E62">
        <w:tc>
          <w:tcPr>
            <w:tcW w:w="655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Lower Attaining Pupil Premium Pupils (2)</w:t>
            </w:r>
          </w:p>
        </w:tc>
        <w:tc>
          <w:tcPr>
            <w:tcW w:w="375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97.5 (+3 non FSM pupils)</w:t>
            </w:r>
          </w:p>
        </w:tc>
        <w:tc>
          <w:tcPr>
            <w:tcW w:w="5205" w:type="dxa"/>
            <w:shd w:val="clear" w:color="auto" w:fill="00FF00"/>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6.5</w:t>
            </w:r>
          </w:p>
        </w:tc>
      </w:tr>
      <w:tr w:rsidR="00414E62">
        <w:tc>
          <w:tcPr>
            <w:tcW w:w="655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 xml:space="preserve">Middle Attaining Pupil Premium Pupils (1) </w:t>
            </w:r>
          </w:p>
        </w:tc>
        <w:tc>
          <w:tcPr>
            <w:tcW w:w="375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 xml:space="preserve">106.5 (+2 non FSM pupils) </w:t>
            </w:r>
          </w:p>
        </w:tc>
        <w:tc>
          <w:tcPr>
            <w:tcW w:w="5205" w:type="dxa"/>
            <w:shd w:val="clear" w:color="auto" w:fill="FFFF00"/>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-0.2</w:t>
            </w:r>
          </w:p>
        </w:tc>
      </w:tr>
      <w:tr w:rsidR="00414E62">
        <w:tc>
          <w:tcPr>
            <w:tcW w:w="655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 xml:space="preserve">High Attaining Pupil Premium Pupils (1) </w:t>
            </w:r>
          </w:p>
        </w:tc>
        <w:tc>
          <w:tcPr>
            <w:tcW w:w="375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109.5 (-2.1 non FSM pupils)</w:t>
            </w:r>
          </w:p>
        </w:tc>
        <w:tc>
          <w:tcPr>
            <w:tcW w:w="5205" w:type="dxa"/>
            <w:shd w:val="clear" w:color="auto" w:fill="00FF00"/>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0.4</w:t>
            </w:r>
          </w:p>
        </w:tc>
      </w:tr>
    </w:tbl>
    <w:p w:rsidR="00414E62" w:rsidRDefault="00414E62">
      <w:pPr>
        <w:contextualSpacing w:val="0"/>
        <w:rPr>
          <w:b/>
          <w:sz w:val="20"/>
          <w:szCs w:val="20"/>
          <w:u w:val="single"/>
        </w:rPr>
      </w:pPr>
    </w:p>
    <w:p w:rsidR="00414E62" w:rsidRDefault="00414E62">
      <w:pPr>
        <w:contextualSpacing w:val="0"/>
        <w:rPr>
          <w:sz w:val="20"/>
          <w:szCs w:val="20"/>
        </w:rPr>
      </w:pPr>
    </w:p>
    <w:tbl>
      <w:tblPr>
        <w:tblStyle w:val="a2"/>
        <w:tblW w:w="155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85"/>
        <w:gridCol w:w="3690"/>
        <w:gridCol w:w="5295"/>
      </w:tblGrid>
      <w:tr w:rsidR="00414E62">
        <w:tc>
          <w:tcPr>
            <w:tcW w:w="6585" w:type="dxa"/>
            <w:shd w:val="clear" w:color="auto" w:fill="D9D9D9"/>
            <w:tcMar>
              <w:top w:w="100" w:type="dxa"/>
              <w:left w:w="100" w:type="dxa"/>
              <w:bottom w:w="100" w:type="dxa"/>
              <w:right w:w="100" w:type="dxa"/>
            </w:tcMar>
          </w:tcPr>
          <w:p w:rsidR="00414E62" w:rsidRDefault="0076736A">
            <w:pPr>
              <w:contextualSpacing w:val="0"/>
              <w:rPr>
                <w:b/>
                <w:sz w:val="20"/>
                <w:szCs w:val="20"/>
              </w:rPr>
            </w:pPr>
            <w:r>
              <w:rPr>
                <w:b/>
                <w:sz w:val="20"/>
                <w:szCs w:val="20"/>
              </w:rPr>
              <w:t>Attainment of Year 2 Pupil Premium Pupils: July 2018</w:t>
            </w:r>
          </w:p>
          <w:p w:rsidR="00414E62" w:rsidRDefault="00414E62">
            <w:pPr>
              <w:contextualSpacing w:val="0"/>
              <w:rPr>
                <w:b/>
                <w:sz w:val="20"/>
                <w:szCs w:val="20"/>
              </w:rPr>
            </w:pPr>
          </w:p>
        </w:tc>
        <w:tc>
          <w:tcPr>
            <w:tcW w:w="3690" w:type="dxa"/>
            <w:shd w:val="clear" w:color="auto" w:fill="D9D9D9"/>
            <w:tcMar>
              <w:top w:w="100" w:type="dxa"/>
              <w:left w:w="100" w:type="dxa"/>
              <w:bottom w:w="100" w:type="dxa"/>
              <w:right w:w="100" w:type="dxa"/>
            </w:tcMar>
          </w:tcPr>
          <w:p w:rsidR="00414E62" w:rsidRDefault="0076736A">
            <w:pPr>
              <w:contextualSpacing w:val="0"/>
              <w:rPr>
                <w:b/>
                <w:sz w:val="20"/>
                <w:szCs w:val="20"/>
              </w:rPr>
            </w:pPr>
            <w:r>
              <w:rPr>
                <w:b/>
                <w:sz w:val="20"/>
                <w:szCs w:val="20"/>
              </w:rPr>
              <w:t>Total PP Pupils = 6</w:t>
            </w:r>
          </w:p>
          <w:p w:rsidR="00414E62" w:rsidRDefault="0076736A">
            <w:pPr>
              <w:widowControl w:val="0"/>
              <w:spacing w:line="240" w:lineRule="auto"/>
              <w:contextualSpacing w:val="0"/>
              <w:rPr>
                <w:b/>
                <w:sz w:val="20"/>
                <w:szCs w:val="20"/>
              </w:rPr>
            </w:pPr>
            <w:r>
              <w:rPr>
                <w:b/>
                <w:sz w:val="20"/>
                <w:szCs w:val="20"/>
              </w:rPr>
              <w:t xml:space="preserve">Number of Pupils </w:t>
            </w:r>
          </w:p>
        </w:tc>
        <w:tc>
          <w:tcPr>
            <w:tcW w:w="5295" w:type="dxa"/>
            <w:shd w:val="clear" w:color="auto" w:fill="D9D9D9"/>
            <w:tcMar>
              <w:top w:w="100" w:type="dxa"/>
              <w:left w:w="100" w:type="dxa"/>
              <w:bottom w:w="100" w:type="dxa"/>
              <w:right w:w="100" w:type="dxa"/>
            </w:tcMar>
          </w:tcPr>
          <w:p w:rsidR="00414E62" w:rsidRDefault="0076736A">
            <w:pPr>
              <w:widowControl w:val="0"/>
              <w:spacing w:line="240" w:lineRule="auto"/>
              <w:contextualSpacing w:val="0"/>
              <w:rPr>
                <w:b/>
                <w:sz w:val="20"/>
                <w:szCs w:val="20"/>
              </w:rPr>
            </w:pPr>
            <w:r>
              <w:rPr>
                <w:b/>
                <w:sz w:val="20"/>
                <w:szCs w:val="20"/>
              </w:rPr>
              <w:t>Percentage  of group</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 xml:space="preserve">Pupil Premium Pupils reaching expected in Reading </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3</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50</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 xml:space="preserve">Pupil Premium Pupils reaching Greater Depth in Reading </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0</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0</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 xml:space="preserve">Pupil Premium Pupils reaching expected in Writing </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3</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50</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 xml:space="preserve">Pupil Premium Pupils reaching Greater Depth in Writing </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1</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17</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Pupil Premium Pupils reaching expected in Maths</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3</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50</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Pupil Premium Pupils reaching Greater Depth in Maths</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2</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33</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Pupil Premium Pupils reaching expected in RWM</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2</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33</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Pupil Premium Pupils reaching Greater Depth in RWM</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0</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0</w:t>
            </w:r>
          </w:p>
        </w:tc>
      </w:tr>
    </w:tbl>
    <w:p w:rsidR="00414E62" w:rsidRDefault="00414E62">
      <w:pPr>
        <w:contextualSpacing w:val="0"/>
        <w:rPr>
          <w:sz w:val="20"/>
          <w:szCs w:val="20"/>
        </w:rPr>
      </w:pPr>
    </w:p>
    <w:tbl>
      <w:tblPr>
        <w:tblStyle w:val="a3"/>
        <w:tblW w:w="155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85"/>
        <w:gridCol w:w="3690"/>
        <w:gridCol w:w="5295"/>
      </w:tblGrid>
      <w:tr w:rsidR="00414E62">
        <w:tc>
          <w:tcPr>
            <w:tcW w:w="6585" w:type="dxa"/>
            <w:shd w:val="clear" w:color="auto" w:fill="D9D9D9"/>
            <w:tcMar>
              <w:top w:w="100" w:type="dxa"/>
              <w:left w:w="100" w:type="dxa"/>
              <w:bottom w:w="100" w:type="dxa"/>
              <w:right w:w="100" w:type="dxa"/>
            </w:tcMar>
          </w:tcPr>
          <w:p w:rsidR="00414E62" w:rsidRDefault="0076736A">
            <w:pPr>
              <w:contextualSpacing w:val="0"/>
              <w:rPr>
                <w:b/>
                <w:sz w:val="20"/>
                <w:szCs w:val="20"/>
              </w:rPr>
            </w:pPr>
            <w:r>
              <w:rPr>
                <w:b/>
                <w:sz w:val="20"/>
                <w:szCs w:val="20"/>
              </w:rPr>
              <w:t>Attainment of EYFS Pupil Premium Pupils: July 2018</w:t>
            </w:r>
          </w:p>
        </w:tc>
        <w:tc>
          <w:tcPr>
            <w:tcW w:w="3690" w:type="dxa"/>
            <w:shd w:val="clear" w:color="auto" w:fill="D9D9D9"/>
            <w:tcMar>
              <w:top w:w="100" w:type="dxa"/>
              <w:left w:w="100" w:type="dxa"/>
              <w:bottom w:w="100" w:type="dxa"/>
              <w:right w:w="100" w:type="dxa"/>
            </w:tcMar>
          </w:tcPr>
          <w:p w:rsidR="00414E62" w:rsidRDefault="0076736A">
            <w:pPr>
              <w:contextualSpacing w:val="0"/>
              <w:rPr>
                <w:b/>
                <w:sz w:val="20"/>
                <w:szCs w:val="20"/>
              </w:rPr>
            </w:pPr>
            <w:r>
              <w:rPr>
                <w:b/>
                <w:sz w:val="20"/>
                <w:szCs w:val="20"/>
              </w:rPr>
              <w:t>Total PP Pupils = 5</w:t>
            </w:r>
          </w:p>
          <w:p w:rsidR="00414E62" w:rsidRDefault="0076736A">
            <w:pPr>
              <w:widowControl w:val="0"/>
              <w:spacing w:line="240" w:lineRule="auto"/>
              <w:contextualSpacing w:val="0"/>
              <w:rPr>
                <w:b/>
                <w:sz w:val="20"/>
                <w:szCs w:val="20"/>
              </w:rPr>
            </w:pPr>
            <w:r>
              <w:rPr>
                <w:b/>
                <w:sz w:val="20"/>
                <w:szCs w:val="20"/>
              </w:rPr>
              <w:t xml:space="preserve">Number of Pupils </w:t>
            </w:r>
          </w:p>
        </w:tc>
        <w:tc>
          <w:tcPr>
            <w:tcW w:w="5295" w:type="dxa"/>
            <w:shd w:val="clear" w:color="auto" w:fill="D9D9D9"/>
            <w:tcMar>
              <w:top w:w="100" w:type="dxa"/>
              <w:left w:w="100" w:type="dxa"/>
              <w:bottom w:w="100" w:type="dxa"/>
              <w:right w:w="100" w:type="dxa"/>
            </w:tcMar>
          </w:tcPr>
          <w:p w:rsidR="00414E62" w:rsidRDefault="0076736A">
            <w:pPr>
              <w:widowControl w:val="0"/>
              <w:spacing w:line="240" w:lineRule="auto"/>
              <w:contextualSpacing w:val="0"/>
              <w:rPr>
                <w:b/>
                <w:sz w:val="20"/>
                <w:szCs w:val="20"/>
              </w:rPr>
            </w:pPr>
            <w:r>
              <w:rPr>
                <w:b/>
                <w:sz w:val="20"/>
                <w:szCs w:val="20"/>
              </w:rPr>
              <w:t>Percentage  of group</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 xml:space="preserve">Pupil Premium Pupils reaching EXPECTED in Reading </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4</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80</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 xml:space="preserve">Pupil Premium Pupils reaching EXCEEDING in Reading </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2</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40</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 xml:space="preserve">Pupil Premium Pupils reaching EXPECTED in Writing </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4</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80</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 xml:space="preserve">Pupil Premium Pupils reaching EXCEEDING in Writing </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1</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20</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Pupil Premium Pupils reaching EXPECTED in Maths</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4</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80</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Pupil Premium Pupils reaching EXCEEDING in Maths</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2</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40</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Pupil Premium Pupils reaching EXPECTED in GLD</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4</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80</w:t>
            </w:r>
          </w:p>
        </w:tc>
      </w:tr>
      <w:tr w:rsidR="00414E62">
        <w:tc>
          <w:tcPr>
            <w:tcW w:w="6585" w:type="dxa"/>
            <w:shd w:val="clear" w:color="auto" w:fill="auto"/>
            <w:tcMar>
              <w:top w:w="100" w:type="dxa"/>
              <w:left w:w="100" w:type="dxa"/>
              <w:bottom w:w="100" w:type="dxa"/>
              <w:right w:w="100" w:type="dxa"/>
            </w:tcMar>
          </w:tcPr>
          <w:p w:rsidR="00414E62" w:rsidRDefault="0076736A">
            <w:pPr>
              <w:contextualSpacing w:val="0"/>
              <w:rPr>
                <w:sz w:val="20"/>
                <w:szCs w:val="20"/>
              </w:rPr>
            </w:pPr>
            <w:r>
              <w:rPr>
                <w:sz w:val="20"/>
                <w:szCs w:val="20"/>
              </w:rPr>
              <w:t xml:space="preserve">Pupil Premium Pupils reaching EXCEEDING  in GLD </w:t>
            </w:r>
          </w:p>
        </w:tc>
        <w:tc>
          <w:tcPr>
            <w:tcW w:w="369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1</w:t>
            </w:r>
          </w:p>
        </w:tc>
        <w:tc>
          <w:tcPr>
            <w:tcW w:w="529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20</w:t>
            </w:r>
          </w:p>
        </w:tc>
      </w:tr>
    </w:tbl>
    <w:p w:rsidR="00414E62" w:rsidRDefault="00414E62">
      <w:pPr>
        <w:contextualSpacing w:val="0"/>
        <w:rPr>
          <w:b/>
          <w:u w:val="single"/>
        </w:rPr>
      </w:pPr>
    </w:p>
    <w:tbl>
      <w:tblPr>
        <w:tblStyle w:val="a4"/>
        <w:tblW w:w="157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6"/>
        <w:gridCol w:w="1745"/>
        <w:gridCol w:w="1745"/>
        <w:gridCol w:w="1745"/>
        <w:gridCol w:w="1745"/>
        <w:gridCol w:w="1745"/>
        <w:gridCol w:w="1745"/>
        <w:gridCol w:w="1745"/>
        <w:gridCol w:w="1745"/>
      </w:tblGrid>
      <w:tr w:rsidR="00414E62">
        <w:trPr>
          <w:trHeight w:val="600"/>
        </w:trPr>
        <w:tc>
          <w:tcPr>
            <w:tcW w:w="15705" w:type="dxa"/>
            <w:gridSpan w:val="9"/>
            <w:shd w:val="clear" w:color="auto" w:fill="C9DAF8"/>
            <w:tcMar>
              <w:top w:w="100" w:type="dxa"/>
              <w:left w:w="100" w:type="dxa"/>
              <w:bottom w:w="100" w:type="dxa"/>
              <w:right w:w="100" w:type="dxa"/>
            </w:tcMar>
          </w:tcPr>
          <w:p w:rsidR="00414E62" w:rsidRDefault="0076736A">
            <w:pPr>
              <w:widowControl w:val="0"/>
              <w:numPr>
                <w:ilvl w:val="0"/>
                <w:numId w:val="1"/>
              </w:numPr>
              <w:spacing w:line="240" w:lineRule="auto"/>
              <w:rPr>
                <w:b/>
                <w:sz w:val="20"/>
                <w:szCs w:val="20"/>
              </w:rPr>
            </w:pPr>
            <w:r>
              <w:rPr>
                <w:b/>
                <w:sz w:val="20"/>
                <w:szCs w:val="20"/>
              </w:rPr>
              <w:t xml:space="preserve"> CURRENT ATTAINMENT - PUPIL PREMIUM (7 pupils) </w:t>
            </w:r>
          </w:p>
        </w:tc>
      </w:tr>
      <w:tr w:rsidR="00414E62">
        <w:trPr>
          <w:trHeight w:val="300"/>
        </w:trPr>
        <w:tc>
          <w:tcPr>
            <w:tcW w:w="1745" w:type="dxa"/>
            <w:shd w:val="clear" w:color="auto" w:fill="D9D9D9"/>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sz w:val="20"/>
                <w:szCs w:val="20"/>
              </w:rPr>
            </w:pPr>
            <w:r>
              <w:rPr>
                <w:b/>
                <w:sz w:val="20"/>
                <w:szCs w:val="20"/>
              </w:rPr>
              <w:t xml:space="preserve">YEAR 6 </w:t>
            </w:r>
          </w:p>
        </w:tc>
        <w:tc>
          <w:tcPr>
            <w:tcW w:w="6980" w:type="dxa"/>
            <w:gridSpan w:val="4"/>
            <w:shd w:val="clear" w:color="auto" w:fill="D9D9D9"/>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jc w:val="center"/>
              <w:rPr>
                <w:b/>
                <w:sz w:val="20"/>
                <w:szCs w:val="20"/>
              </w:rPr>
            </w:pPr>
            <w:r>
              <w:rPr>
                <w:b/>
                <w:sz w:val="20"/>
                <w:szCs w:val="20"/>
              </w:rPr>
              <w:t>Expected Standard</w:t>
            </w:r>
          </w:p>
        </w:tc>
        <w:tc>
          <w:tcPr>
            <w:tcW w:w="6980" w:type="dxa"/>
            <w:gridSpan w:val="4"/>
            <w:shd w:val="clear" w:color="auto" w:fill="D9D9D9"/>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jc w:val="center"/>
              <w:rPr>
                <w:b/>
                <w:sz w:val="20"/>
                <w:szCs w:val="20"/>
              </w:rPr>
            </w:pPr>
            <w:r>
              <w:rPr>
                <w:b/>
                <w:sz w:val="20"/>
                <w:szCs w:val="20"/>
              </w:rPr>
              <w:t>High Standard</w:t>
            </w:r>
          </w:p>
        </w:tc>
      </w:tr>
      <w:tr w:rsidR="00414E62">
        <w:tc>
          <w:tcPr>
            <w:tcW w:w="1745" w:type="dxa"/>
            <w:shd w:val="clear" w:color="auto" w:fill="auto"/>
            <w:tcMar>
              <w:top w:w="100" w:type="dxa"/>
              <w:left w:w="100" w:type="dxa"/>
              <w:bottom w:w="100" w:type="dxa"/>
              <w:right w:w="100" w:type="dxa"/>
            </w:tcMar>
          </w:tcPr>
          <w:p w:rsidR="00414E62" w:rsidRDefault="00414E62">
            <w:pPr>
              <w:widowControl w:val="0"/>
              <w:pBdr>
                <w:top w:val="nil"/>
                <w:left w:val="nil"/>
                <w:bottom w:val="nil"/>
                <w:right w:val="nil"/>
                <w:between w:val="nil"/>
              </w:pBdr>
              <w:spacing w:line="240" w:lineRule="auto"/>
              <w:contextualSpacing w:val="0"/>
              <w:rPr>
                <w:b/>
                <w:sz w:val="20"/>
                <w:szCs w:val="20"/>
              </w:rPr>
            </w:pP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sz w:val="20"/>
                <w:szCs w:val="20"/>
              </w:rPr>
            </w:pPr>
            <w:r>
              <w:rPr>
                <w:b/>
                <w:sz w:val="20"/>
                <w:szCs w:val="20"/>
              </w:rPr>
              <w:t>% Estimated</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sz w:val="20"/>
                <w:szCs w:val="20"/>
              </w:rPr>
            </w:pPr>
            <w:r>
              <w:rPr>
                <w:b/>
                <w:sz w:val="20"/>
                <w:szCs w:val="20"/>
              </w:rPr>
              <w:t>% Actual</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sz w:val="20"/>
                <w:szCs w:val="20"/>
              </w:rPr>
            </w:pPr>
            <w:r>
              <w:rPr>
                <w:b/>
                <w:sz w:val="20"/>
                <w:szCs w:val="20"/>
              </w:rPr>
              <w:t>% Difference</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i/>
                <w:sz w:val="20"/>
                <w:szCs w:val="20"/>
              </w:rPr>
            </w:pPr>
            <w:r>
              <w:rPr>
                <w:b/>
                <w:sz w:val="20"/>
                <w:szCs w:val="20"/>
              </w:rPr>
              <w:t xml:space="preserve">Gap </w:t>
            </w:r>
            <w:r>
              <w:rPr>
                <w:i/>
                <w:sz w:val="20"/>
                <w:szCs w:val="20"/>
              </w:rPr>
              <w:t>(expressed as pupils)</w:t>
            </w:r>
          </w:p>
        </w:tc>
        <w:tc>
          <w:tcPr>
            <w:tcW w:w="174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b/>
                <w:sz w:val="20"/>
                <w:szCs w:val="20"/>
              </w:rPr>
            </w:pPr>
            <w:r>
              <w:rPr>
                <w:b/>
                <w:sz w:val="20"/>
                <w:szCs w:val="20"/>
              </w:rPr>
              <w:t>% Estimated</w:t>
            </w:r>
          </w:p>
        </w:tc>
        <w:tc>
          <w:tcPr>
            <w:tcW w:w="174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b/>
                <w:sz w:val="20"/>
                <w:szCs w:val="20"/>
              </w:rPr>
            </w:pPr>
            <w:r>
              <w:rPr>
                <w:b/>
                <w:sz w:val="20"/>
                <w:szCs w:val="20"/>
              </w:rPr>
              <w:t>% Actual</w:t>
            </w:r>
          </w:p>
        </w:tc>
        <w:tc>
          <w:tcPr>
            <w:tcW w:w="174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b/>
                <w:sz w:val="20"/>
                <w:szCs w:val="20"/>
              </w:rPr>
            </w:pPr>
            <w:r>
              <w:rPr>
                <w:b/>
                <w:sz w:val="20"/>
                <w:szCs w:val="20"/>
              </w:rPr>
              <w:t>Difference</w:t>
            </w:r>
          </w:p>
        </w:tc>
        <w:tc>
          <w:tcPr>
            <w:tcW w:w="1745"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b/>
                <w:sz w:val="20"/>
                <w:szCs w:val="20"/>
              </w:rPr>
            </w:pPr>
            <w:r>
              <w:rPr>
                <w:b/>
                <w:sz w:val="20"/>
                <w:szCs w:val="20"/>
              </w:rPr>
              <w:t>Gap</w:t>
            </w:r>
          </w:p>
          <w:p w:rsidR="00414E62" w:rsidRDefault="0076736A">
            <w:pPr>
              <w:widowControl w:val="0"/>
              <w:spacing w:line="240" w:lineRule="auto"/>
              <w:contextualSpacing w:val="0"/>
              <w:rPr>
                <w:b/>
                <w:sz w:val="20"/>
                <w:szCs w:val="20"/>
              </w:rPr>
            </w:pPr>
            <w:r>
              <w:rPr>
                <w:i/>
                <w:sz w:val="20"/>
                <w:szCs w:val="20"/>
              </w:rPr>
              <w:t>(expressed as pupils)</w:t>
            </w:r>
          </w:p>
        </w:tc>
      </w:tr>
      <w:tr w:rsidR="00414E62">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sz w:val="20"/>
                <w:szCs w:val="20"/>
              </w:rPr>
            </w:pPr>
            <w:r>
              <w:rPr>
                <w:b/>
                <w:sz w:val="20"/>
                <w:szCs w:val="20"/>
              </w:rPr>
              <w:t>Reading</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57 (4)</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43 (3) </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14 (1)</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1 </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0</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0</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0</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0</w:t>
            </w:r>
          </w:p>
        </w:tc>
      </w:tr>
      <w:tr w:rsidR="00414E62">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sz w:val="20"/>
                <w:szCs w:val="20"/>
              </w:rPr>
            </w:pPr>
            <w:r>
              <w:rPr>
                <w:b/>
                <w:sz w:val="20"/>
                <w:szCs w:val="20"/>
              </w:rPr>
              <w:t>Writing</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43 (3) </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43 (3) </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0</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0</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14 (1) </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14 (1)</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0</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0</w:t>
            </w:r>
          </w:p>
        </w:tc>
      </w:tr>
      <w:tr w:rsidR="00414E62">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sz w:val="20"/>
                <w:szCs w:val="20"/>
              </w:rPr>
            </w:pPr>
            <w:r>
              <w:rPr>
                <w:b/>
                <w:sz w:val="20"/>
                <w:szCs w:val="20"/>
              </w:rPr>
              <w:t>Maths</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71 (5)</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57 (4) </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14 (1) </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1</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14 (1) </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14 (1) </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0</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0</w:t>
            </w:r>
          </w:p>
        </w:tc>
      </w:tr>
      <w:tr w:rsidR="00414E62">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sz w:val="20"/>
                <w:szCs w:val="20"/>
              </w:rPr>
            </w:pPr>
            <w:r>
              <w:rPr>
                <w:b/>
                <w:sz w:val="20"/>
                <w:szCs w:val="20"/>
              </w:rPr>
              <w:t>RWM Combined</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57 (4) </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43 (3) </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14 (1) </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1</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0</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0</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0</w:t>
            </w:r>
          </w:p>
        </w:tc>
        <w:tc>
          <w:tcPr>
            <w:tcW w:w="1745"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0</w:t>
            </w:r>
          </w:p>
        </w:tc>
      </w:tr>
    </w:tbl>
    <w:p w:rsidR="00414E62" w:rsidRDefault="00414E62">
      <w:pPr>
        <w:contextualSpacing w:val="0"/>
        <w:rPr>
          <w:b/>
          <w:sz w:val="20"/>
          <w:szCs w:val="20"/>
          <w:u w:val="single"/>
        </w:rPr>
      </w:pPr>
    </w:p>
    <w:p w:rsidR="00414E62" w:rsidRDefault="00414E62">
      <w:pPr>
        <w:contextualSpacing w:val="0"/>
        <w:rPr>
          <w:b/>
          <w:sz w:val="20"/>
          <w:szCs w:val="20"/>
          <w:u w:val="single"/>
        </w:rPr>
      </w:pPr>
    </w:p>
    <w:p w:rsidR="00414E62" w:rsidRDefault="00414E62">
      <w:pPr>
        <w:contextualSpacing w:val="0"/>
        <w:rPr>
          <w:b/>
          <w:sz w:val="20"/>
          <w:szCs w:val="20"/>
          <w:u w:val="single"/>
        </w:rPr>
      </w:pPr>
    </w:p>
    <w:p w:rsidR="00414E62" w:rsidRDefault="00414E62">
      <w:pPr>
        <w:contextualSpacing w:val="0"/>
        <w:rPr>
          <w:b/>
          <w:sz w:val="20"/>
          <w:szCs w:val="20"/>
          <w:u w:val="single"/>
        </w:rPr>
      </w:pPr>
    </w:p>
    <w:p w:rsidR="00414E62" w:rsidRDefault="00414E62">
      <w:pPr>
        <w:contextualSpacing w:val="0"/>
        <w:rPr>
          <w:b/>
          <w:sz w:val="20"/>
          <w:szCs w:val="20"/>
          <w:u w:val="single"/>
        </w:rPr>
      </w:pPr>
    </w:p>
    <w:tbl>
      <w:tblPr>
        <w:tblStyle w:val="a5"/>
        <w:tblW w:w="157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5076"/>
      </w:tblGrid>
      <w:tr w:rsidR="00414E62">
        <w:trPr>
          <w:trHeight w:val="420"/>
        </w:trPr>
        <w:tc>
          <w:tcPr>
            <w:tcW w:w="15702" w:type="dxa"/>
            <w:gridSpan w:val="2"/>
            <w:shd w:val="clear" w:color="auto" w:fill="C9DAF8"/>
            <w:tcMar>
              <w:top w:w="100" w:type="dxa"/>
              <w:left w:w="100" w:type="dxa"/>
              <w:bottom w:w="100" w:type="dxa"/>
              <w:right w:w="100" w:type="dxa"/>
            </w:tcMar>
          </w:tcPr>
          <w:p w:rsidR="00414E62" w:rsidRDefault="0076736A">
            <w:pPr>
              <w:widowControl w:val="0"/>
              <w:numPr>
                <w:ilvl w:val="0"/>
                <w:numId w:val="1"/>
              </w:numPr>
              <w:spacing w:line="240" w:lineRule="auto"/>
              <w:rPr>
                <w:b/>
              </w:rPr>
            </w:pPr>
            <w:r>
              <w:rPr>
                <w:b/>
              </w:rPr>
              <w:t>BARRIERS TO FUTURE ATTAINMENT (for pupils eligible for PP)</w:t>
            </w:r>
          </w:p>
        </w:tc>
      </w:tr>
      <w:tr w:rsidR="00414E62">
        <w:trPr>
          <w:trHeight w:val="420"/>
        </w:trPr>
        <w:tc>
          <w:tcPr>
            <w:tcW w:w="15702" w:type="dxa"/>
            <w:gridSpan w:val="2"/>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In-school barriers</w:t>
            </w:r>
          </w:p>
        </w:tc>
      </w:tr>
      <w:tr w:rsidR="00414E62">
        <w:trPr>
          <w:trHeight w:val="420"/>
        </w:trPr>
        <w:tc>
          <w:tcPr>
            <w:tcW w:w="63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A.</w:t>
            </w:r>
          </w:p>
        </w:tc>
        <w:tc>
          <w:tcPr>
            <w:tcW w:w="15072" w:type="dxa"/>
          </w:tcPr>
          <w:p w:rsidR="00414E62" w:rsidRDefault="0076736A">
            <w:pPr>
              <w:spacing w:line="240" w:lineRule="auto"/>
              <w:contextualSpacing w:val="0"/>
              <w:rPr>
                <w:sz w:val="20"/>
                <w:szCs w:val="20"/>
              </w:rPr>
            </w:pPr>
            <w:r>
              <w:rPr>
                <w:sz w:val="20"/>
                <w:szCs w:val="20"/>
              </w:rPr>
              <w:t xml:space="preserve">To raise attainment for all PP children to ensure it is in line or above national for </w:t>
            </w:r>
            <w:proofErr w:type="spellStart"/>
            <w:r>
              <w:rPr>
                <w:sz w:val="20"/>
                <w:szCs w:val="20"/>
              </w:rPr>
              <w:t>reading</w:t>
            </w:r>
            <w:proofErr w:type="gramStart"/>
            <w:r>
              <w:rPr>
                <w:sz w:val="20"/>
                <w:szCs w:val="20"/>
              </w:rPr>
              <w:t>,writing</w:t>
            </w:r>
            <w:proofErr w:type="spellEnd"/>
            <w:proofErr w:type="gramEnd"/>
            <w:r>
              <w:rPr>
                <w:sz w:val="20"/>
                <w:szCs w:val="20"/>
              </w:rPr>
              <w:t xml:space="preserve"> and maths in KS1 and KS2.</w:t>
            </w:r>
          </w:p>
        </w:tc>
      </w:tr>
      <w:tr w:rsidR="00414E62">
        <w:trPr>
          <w:trHeight w:val="420"/>
        </w:trPr>
        <w:tc>
          <w:tcPr>
            <w:tcW w:w="63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B.</w:t>
            </w:r>
          </w:p>
        </w:tc>
        <w:tc>
          <w:tcPr>
            <w:tcW w:w="15072" w:type="dxa"/>
          </w:tcPr>
          <w:p w:rsidR="00414E62" w:rsidRDefault="0076736A">
            <w:pPr>
              <w:spacing w:line="240" w:lineRule="auto"/>
              <w:contextualSpacing w:val="0"/>
              <w:rPr>
                <w:sz w:val="20"/>
                <w:szCs w:val="20"/>
              </w:rPr>
            </w:pPr>
            <w:r>
              <w:rPr>
                <w:sz w:val="20"/>
                <w:szCs w:val="20"/>
              </w:rPr>
              <w:t>Developing resilience and supporting SEMH needs of our PP pupils.</w:t>
            </w:r>
          </w:p>
        </w:tc>
      </w:tr>
      <w:tr w:rsidR="00414E62">
        <w:trPr>
          <w:trHeight w:val="420"/>
        </w:trPr>
        <w:tc>
          <w:tcPr>
            <w:tcW w:w="63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C.</w:t>
            </w:r>
          </w:p>
        </w:tc>
        <w:tc>
          <w:tcPr>
            <w:tcW w:w="15072" w:type="dxa"/>
          </w:tcPr>
          <w:p w:rsidR="00414E62" w:rsidRDefault="0076736A">
            <w:pPr>
              <w:spacing w:line="240" w:lineRule="auto"/>
              <w:contextualSpacing w:val="0"/>
              <w:rPr>
                <w:sz w:val="20"/>
                <w:szCs w:val="20"/>
              </w:rPr>
            </w:pPr>
            <w:r>
              <w:rPr>
                <w:sz w:val="20"/>
                <w:szCs w:val="20"/>
              </w:rPr>
              <w:t>To continue to improve the attendance of PP in line with national.</w:t>
            </w:r>
          </w:p>
        </w:tc>
      </w:tr>
      <w:tr w:rsidR="00414E62">
        <w:trPr>
          <w:trHeight w:val="420"/>
        </w:trPr>
        <w:tc>
          <w:tcPr>
            <w:tcW w:w="15702" w:type="dxa"/>
            <w:gridSpan w:val="2"/>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External Barriers</w:t>
            </w:r>
          </w:p>
        </w:tc>
      </w:tr>
      <w:tr w:rsidR="00414E62">
        <w:trPr>
          <w:trHeight w:val="420"/>
        </w:trPr>
        <w:tc>
          <w:tcPr>
            <w:tcW w:w="63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D.</w:t>
            </w:r>
          </w:p>
        </w:tc>
        <w:tc>
          <w:tcPr>
            <w:tcW w:w="15072" w:type="dxa"/>
            <w:shd w:val="clear" w:color="auto" w:fill="auto"/>
            <w:tcMar>
              <w:top w:w="100" w:type="dxa"/>
              <w:left w:w="100" w:type="dxa"/>
              <w:bottom w:w="100" w:type="dxa"/>
              <w:right w:w="100" w:type="dxa"/>
            </w:tcMar>
          </w:tcPr>
          <w:p w:rsidR="00414E62" w:rsidRDefault="0076736A">
            <w:pPr>
              <w:widowControl w:val="0"/>
              <w:spacing w:line="240" w:lineRule="auto"/>
              <w:contextualSpacing w:val="0"/>
            </w:pPr>
            <w:r>
              <w:t>Low income,  unsettled family arrangements,  inappropriate or inadequate housing,  emotional instability of family member(s),  terminal illness or decreasing health of adults in the home,  children as young carers, siblings with disrupted educational exper</w:t>
            </w:r>
            <w:r>
              <w:t xml:space="preserve">iences,  safeguarding concerns, exceptional mobility (in the case of some service pupils), below average attendance, trauma and attachment concerns (in the case of some LAC pupils). </w:t>
            </w:r>
          </w:p>
        </w:tc>
      </w:tr>
    </w:tbl>
    <w:p w:rsidR="00414E62" w:rsidRDefault="00414E62">
      <w:pPr>
        <w:contextualSpacing w:val="0"/>
        <w:rPr>
          <w:b/>
          <w:u w:val="single"/>
        </w:rPr>
      </w:pPr>
    </w:p>
    <w:tbl>
      <w:tblPr>
        <w:tblStyle w:val="a6"/>
        <w:tblW w:w="156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7980"/>
        <w:gridCol w:w="7080"/>
      </w:tblGrid>
      <w:tr w:rsidR="00414E62">
        <w:trPr>
          <w:trHeight w:val="420"/>
        </w:trPr>
        <w:tc>
          <w:tcPr>
            <w:tcW w:w="15690" w:type="dxa"/>
            <w:gridSpan w:val="3"/>
            <w:shd w:val="clear" w:color="auto" w:fill="C9DAF8"/>
            <w:tcMar>
              <w:top w:w="100" w:type="dxa"/>
              <w:left w:w="100" w:type="dxa"/>
              <w:bottom w:w="100" w:type="dxa"/>
              <w:right w:w="100" w:type="dxa"/>
            </w:tcMar>
          </w:tcPr>
          <w:p w:rsidR="00414E62" w:rsidRDefault="0076736A">
            <w:pPr>
              <w:widowControl w:val="0"/>
              <w:numPr>
                <w:ilvl w:val="0"/>
                <w:numId w:val="1"/>
              </w:numPr>
              <w:spacing w:line="240" w:lineRule="auto"/>
              <w:rPr>
                <w:b/>
              </w:rPr>
            </w:pPr>
            <w:r>
              <w:rPr>
                <w:b/>
              </w:rPr>
              <w:t>OUTCOMES</w:t>
            </w:r>
          </w:p>
        </w:tc>
      </w:tr>
      <w:tr w:rsidR="00414E62">
        <w:trPr>
          <w:trHeight w:val="420"/>
        </w:trPr>
        <w:tc>
          <w:tcPr>
            <w:tcW w:w="630" w:type="dxa"/>
            <w:shd w:val="clear" w:color="auto" w:fill="auto"/>
            <w:tcMar>
              <w:top w:w="100" w:type="dxa"/>
              <w:left w:w="100" w:type="dxa"/>
              <w:bottom w:w="100" w:type="dxa"/>
              <w:right w:w="100" w:type="dxa"/>
            </w:tcMar>
          </w:tcPr>
          <w:p w:rsidR="00414E62" w:rsidRDefault="00414E62">
            <w:pPr>
              <w:widowControl w:val="0"/>
              <w:spacing w:line="240" w:lineRule="auto"/>
              <w:contextualSpacing w:val="0"/>
              <w:rPr>
                <w:b/>
              </w:rPr>
            </w:pPr>
          </w:p>
        </w:tc>
        <w:tc>
          <w:tcPr>
            <w:tcW w:w="798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b/>
              </w:rPr>
            </w:pPr>
            <w:r>
              <w:rPr>
                <w:b/>
              </w:rPr>
              <w:t>Desired outcomes and how they will be measured</w:t>
            </w:r>
          </w:p>
        </w:tc>
        <w:tc>
          <w:tcPr>
            <w:tcW w:w="708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b/>
              </w:rPr>
            </w:pPr>
            <w:r>
              <w:rPr>
                <w:b/>
              </w:rPr>
              <w:t>Success Criteria</w:t>
            </w:r>
          </w:p>
        </w:tc>
      </w:tr>
      <w:tr w:rsidR="00414E62">
        <w:trPr>
          <w:trHeight w:val="420"/>
        </w:trPr>
        <w:tc>
          <w:tcPr>
            <w:tcW w:w="63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b/>
              </w:rPr>
            </w:pPr>
            <w:r>
              <w:rPr>
                <w:b/>
              </w:rPr>
              <w:t>A.</w:t>
            </w:r>
          </w:p>
        </w:tc>
        <w:tc>
          <w:tcPr>
            <w:tcW w:w="7980" w:type="dxa"/>
            <w:shd w:val="clear" w:color="auto" w:fill="auto"/>
            <w:tcMar>
              <w:top w:w="100" w:type="dxa"/>
              <w:left w:w="100" w:type="dxa"/>
              <w:bottom w:w="100" w:type="dxa"/>
              <w:right w:w="100" w:type="dxa"/>
            </w:tcMar>
          </w:tcPr>
          <w:p w:rsidR="00414E62" w:rsidRDefault="0076736A">
            <w:pPr>
              <w:widowControl w:val="0"/>
              <w:spacing w:line="240" w:lineRule="auto"/>
              <w:contextualSpacing w:val="0"/>
            </w:pPr>
            <w:r>
              <w:t>Strategic planning to meet SEMH needs of PPG pupils. This will be tracked, reviewed and evaluated each cycle</w:t>
            </w:r>
          </w:p>
        </w:tc>
        <w:tc>
          <w:tcPr>
            <w:tcW w:w="7080" w:type="dxa"/>
            <w:shd w:val="clear" w:color="auto" w:fill="auto"/>
            <w:tcMar>
              <w:top w:w="100" w:type="dxa"/>
              <w:left w:w="100" w:type="dxa"/>
              <w:bottom w:w="100" w:type="dxa"/>
              <w:right w:w="100" w:type="dxa"/>
            </w:tcMar>
          </w:tcPr>
          <w:p w:rsidR="00414E62" w:rsidRDefault="0076736A">
            <w:pPr>
              <w:widowControl w:val="0"/>
              <w:spacing w:line="240" w:lineRule="auto"/>
              <w:contextualSpacing w:val="0"/>
            </w:pPr>
            <w:r>
              <w:t xml:space="preserve">PPG pupils are accessing additional SEMH support where needed and detailed evaluation takes place. . </w:t>
            </w:r>
          </w:p>
        </w:tc>
      </w:tr>
      <w:tr w:rsidR="00414E62">
        <w:trPr>
          <w:trHeight w:val="420"/>
        </w:trPr>
        <w:tc>
          <w:tcPr>
            <w:tcW w:w="63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b/>
              </w:rPr>
            </w:pPr>
            <w:r>
              <w:rPr>
                <w:b/>
              </w:rPr>
              <w:t>B.</w:t>
            </w:r>
          </w:p>
        </w:tc>
        <w:tc>
          <w:tcPr>
            <w:tcW w:w="7980" w:type="dxa"/>
            <w:shd w:val="clear" w:color="auto" w:fill="auto"/>
            <w:tcMar>
              <w:top w:w="100" w:type="dxa"/>
              <w:left w:w="100" w:type="dxa"/>
              <w:bottom w:w="100" w:type="dxa"/>
              <w:right w:w="100" w:type="dxa"/>
            </w:tcMar>
          </w:tcPr>
          <w:p w:rsidR="00414E62" w:rsidRDefault="0076736A">
            <w:pPr>
              <w:widowControl w:val="0"/>
              <w:spacing w:line="240" w:lineRule="auto"/>
              <w:contextualSpacing w:val="0"/>
            </w:pPr>
            <w:r>
              <w:t xml:space="preserve">To ensure high attainment of higher achieving PPG pupils </w:t>
            </w:r>
          </w:p>
        </w:tc>
        <w:tc>
          <w:tcPr>
            <w:tcW w:w="7080" w:type="dxa"/>
            <w:shd w:val="clear" w:color="auto" w:fill="auto"/>
            <w:tcMar>
              <w:top w:w="100" w:type="dxa"/>
              <w:left w:w="100" w:type="dxa"/>
              <w:bottom w:w="100" w:type="dxa"/>
              <w:right w:w="100" w:type="dxa"/>
            </w:tcMar>
          </w:tcPr>
          <w:p w:rsidR="00414E62" w:rsidRDefault="0076736A">
            <w:pPr>
              <w:widowControl w:val="0"/>
              <w:spacing w:line="240" w:lineRule="auto"/>
              <w:contextualSpacing w:val="0"/>
            </w:pPr>
            <w:r>
              <w:t>All PPG pupils with high prior attainment to achieve GD</w:t>
            </w:r>
          </w:p>
        </w:tc>
      </w:tr>
      <w:tr w:rsidR="00414E62">
        <w:trPr>
          <w:trHeight w:val="420"/>
        </w:trPr>
        <w:tc>
          <w:tcPr>
            <w:tcW w:w="63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b/>
              </w:rPr>
            </w:pPr>
            <w:r>
              <w:rPr>
                <w:b/>
              </w:rPr>
              <w:t>C.</w:t>
            </w:r>
          </w:p>
        </w:tc>
        <w:tc>
          <w:tcPr>
            <w:tcW w:w="7980" w:type="dxa"/>
            <w:shd w:val="clear" w:color="auto" w:fill="auto"/>
            <w:tcMar>
              <w:top w:w="100" w:type="dxa"/>
              <w:left w:w="100" w:type="dxa"/>
              <w:bottom w:w="100" w:type="dxa"/>
              <w:right w:w="100" w:type="dxa"/>
            </w:tcMar>
          </w:tcPr>
          <w:p w:rsidR="00414E62" w:rsidRDefault="0076736A">
            <w:pPr>
              <w:widowControl w:val="0"/>
              <w:spacing w:line="240" w:lineRule="auto"/>
              <w:contextualSpacing w:val="0"/>
            </w:pPr>
            <w:r>
              <w:t>Improved attendance through work with families via ELSA, Pastoral Leader, Local Area Team Support Practitioners and Service Family Liaison</w:t>
            </w:r>
            <w:r>
              <w:t xml:space="preserve"> Officer.  </w:t>
            </w:r>
          </w:p>
        </w:tc>
        <w:tc>
          <w:tcPr>
            <w:tcW w:w="7080" w:type="dxa"/>
            <w:shd w:val="clear" w:color="auto" w:fill="auto"/>
            <w:tcMar>
              <w:top w:w="100" w:type="dxa"/>
              <w:left w:w="100" w:type="dxa"/>
              <w:bottom w:w="100" w:type="dxa"/>
              <w:right w:w="100" w:type="dxa"/>
            </w:tcMar>
          </w:tcPr>
          <w:p w:rsidR="00414E62" w:rsidRDefault="0076736A">
            <w:pPr>
              <w:widowControl w:val="0"/>
              <w:spacing w:line="240" w:lineRule="auto"/>
              <w:contextualSpacing w:val="0"/>
            </w:pPr>
            <w:r>
              <w:t>Improved attendance of pupils and engagement with families through the City of York Council Attendance Project</w:t>
            </w:r>
          </w:p>
        </w:tc>
      </w:tr>
    </w:tbl>
    <w:p w:rsidR="00414E62" w:rsidRDefault="00414E62">
      <w:pPr>
        <w:contextualSpacing w:val="0"/>
        <w:rPr>
          <w:b/>
          <w:u w:val="single"/>
        </w:rPr>
      </w:pPr>
    </w:p>
    <w:p w:rsidR="00414E62" w:rsidRDefault="00414E62">
      <w:pPr>
        <w:contextualSpacing w:val="0"/>
        <w:rPr>
          <w:b/>
          <w:u w:val="single"/>
        </w:rPr>
      </w:pPr>
    </w:p>
    <w:tbl>
      <w:tblPr>
        <w:tblStyle w:val="a7"/>
        <w:tblW w:w="157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
        <w:gridCol w:w="2977"/>
        <w:gridCol w:w="2977"/>
        <w:gridCol w:w="2977"/>
        <w:gridCol w:w="3030"/>
        <w:gridCol w:w="1800"/>
        <w:gridCol w:w="1427"/>
      </w:tblGrid>
      <w:tr w:rsidR="00414E62">
        <w:trPr>
          <w:trHeight w:val="420"/>
        </w:trPr>
        <w:tc>
          <w:tcPr>
            <w:tcW w:w="540" w:type="dxa"/>
            <w:shd w:val="clear" w:color="auto" w:fill="C9DAF8"/>
            <w:tcMar>
              <w:top w:w="100" w:type="dxa"/>
              <w:left w:w="100" w:type="dxa"/>
              <w:bottom w:w="100" w:type="dxa"/>
              <w:right w:w="100" w:type="dxa"/>
            </w:tcMar>
          </w:tcPr>
          <w:p w:rsidR="00414E62" w:rsidRDefault="00414E62">
            <w:pPr>
              <w:widowControl w:val="0"/>
              <w:spacing w:line="240" w:lineRule="auto"/>
              <w:ind w:left="720" w:hanging="360"/>
              <w:contextualSpacing w:val="0"/>
              <w:rPr>
                <w:b/>
              </w:rPr>
            </w:pPr>
          </w:p>
        </w:tc>
        <w:tc>
          <w:tcPr>
            <w:tcW w:w="15188" w:type="dxa"/>
            <w:gridSpan w:val="6"/>
            <w:shd w:val="clear" w:color="auto" w:fill="C9DAF8"/>
            <w:tcMar>
              <w:top w:w="100" w:type="dxa"/>
              <w:left w:w="100" w:type="dxa"/>
              <w:bottom w:w="100" w:type="dxa"/>
              <w:right w:w="100" w:type="dxa"/>
            </w:tcMar>
          </w:tcPr>
          <w:p w:rsidR="00414E62" w:rsidRDefault="0076736A">
            <w:pPr>
              <w:widowControl w:val="0"/>
              <w:numPr>
                <w:ilvl w:val="0"/>
                <w:numId w:val="1"/>
              </w:numPr>
              <w:spacing w:line="240" w:lineRule="auto"/>
              <w:rPr>
                <w:b/>
              </w:rPr>
            </w:pPr>
            <w:r>
              <w:rPr>
                <w:b/>
              </w:rPr>
              <w:t>PLANNED EXPENDITURE 2018/19</w:t>
            </w:r>
          </w:p>
        </w:tc>
      </w:tr>
      <w:tr w:rsidR="00414E62">
        <w:trPr>
          <w:trHeight w:val="420"/>
        </w:trPr>
        <w:tc>
          <w:tcPr>
            <w:tcW w:w="54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proofErr w:type="spellStart"/>
            <w:r>
              <w:rPr>
                <w:b/>
              </w:rPr>
              <w:t>i</w:t>
            </w:r>
            <w:proofErr w:type="spellEnd"/>
          </w:p>
        </w:tc>
        <w:tc>
          <w:tcPr>
            <w:tcW w:w="15188" w:type="dxa"/>
            <w:gridSpan w:val="6"/>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u w:val="single"/>
              </w:rPr>
            </w:pPr>
            <w:r>
              <w:rPr>
                <w:b/>
                <w:u w:val="single"/>
              </w:rPr>
              <w:t>Quality of teaching for all</w:t>
            </w:r>
          </w:p>
        </w:tc>
      </w:tr>
      <w:tr w:rsidR="00414E62">
        <w:tc>
          <w:tcPr>
            <w:tcW w:w="540" w:type="dxa"/>
            <w:shd w:val="clear" w:color="auto" w:fill="auto"/>
            <w:tcMar>
              <w:top w:w="100" w:type="dxa"/>
              <w:left w:w="100" w:type="dxa"/>
              <w:bottom w:w="100" w:type="dxa"/>
              <w:right w:w="100" w:type="dxa"/>
            </w:tcMar>
          </w:tcPr>
          <w:p w:rsidR="00414E62" w:rsidRDefault="00414E62">
            <w:pPr>
              <w:widowControl w:val="0"/>
              <w:pBdr>
                <w:top w:val="nil"/>
                <w:left w:val="nil"/>
                <w:bottom w:val="nil"/>
                <w:right w:val="nil"/>
                <w:between w:val="nil"/>
              </w:pBdr>
              <w:spacing w:line="240" w:lineRule="auto"/>
              <w:contextualSpacing w:val="0"/>
              <w:rPr>
                <w:b/>
              </w:rPr>
            </w:pPr>
          </w:p>
        </w:tc>
        <w:tc>
          <w:tcPr>
            <w:tcW w:w="2977"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Desired Outcome</w:t>
            </w:r>
          </w:p>
        </w:tc>
        <w:tc>
          <w:tcPr>
            <w:tcW w:w="2977"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Chosen action/approach</w:t>
            </w:r>
          </w:p>
        </w:tc>
        <w:tc>
          <w:tcPr>
            <w:tcW w:w="2977"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What is the evidence and rationale for this choice?</w:t>
            </w:r>
          </w:p>
        </w:tc>
        <w:tc>
          <w:tcPr>
            <w:tcW w:w="303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How will you ensure it is implemented well?</w:t>
            </w:r>
          </w:p>
        </w:tc>
        <w:tc>
          <w:tcPr>
            <w:tcW w:w="180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Staff Lead</w:t>
            </w:r>
          </w:p>
        </w:tc>
        <w:tc>
          <w:tcPr>
            <w:tcW w:w="1427"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Review Date</w:t>
            </w:r>
          </w:p>
        </w:tc>
      </w:tr>
      <w:tr w:rsidR="00414E62">
        <w:tc>
          <w:tcPr>
            <w:tcW w:w="54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sz w:val="20"/>
                <w:szCs w:val="20"/>
              </w:rPr>
            </w:pPr>
            <w:r>
              <w:rPr>
                <w:b/>
                <w:sz w:val="20"/>
                <w:szCs w:val="20"/>
              </w:rPr>
              <w:t>A.</w:t>
            </w:r>
          </w:p>
        </w:tc>
        <w:tc>
          <w:tcPr>
            <w:tcW w:w="2977"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To ensure PPG pupils have access to the highest quality teaching, supported by well-trained staff. </w:t>
            </w:r>
          </w:p>
        </w:tc>
        <w:tc>
          <w:tcPr>
            <w:tcW w:w="297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 xml:space="preserve">Support underachieving pupils in literacy and numeracy by providing quality first teaching, supported by well-trained classroom support staff.     </w:t>
            </w:r>
          </w:p>
          <w:p w:rsidR="00414E62" w:rsidRDefault="0076736A">
            <w:pPr>
              <w:widowControl w:val="0"/>
              <w:spacing w:line="240" w:lineRule="auto"/>
              <w:contextualSpacing w:val="0"/>
              <w:rPr>
                <w:sz w:val="20"/>
                <w:szCs w:val="20"/>
              </w:rPr>
            </w:pPr>
            <w:r>
              <w:rPr>
                <w:sz w:val="20"/>
                <w:szCs w:val="20"/>
              </w:rPr>
              <w:t>Matched interventions for all children, adapted as needed.</w:t>
            </w:r>
          </w:p>
        </w:tc>
        <w:tc>
          <w:tcPr>
            <w:tcW w:w="2977"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At the end of KS1 only 33% (2/6) PP pupils achiev</w:t>
            </w:r>
            <w:r>
              <w:rPr>
                <w:sz w:val="20"/>
                <w:szCs w:val="20"/>
              </w:rPr>
              <w:t xml:space="preserve">ed the expected standard. 0% achieved GD. </w:t>
            </w:r>
          </w:p>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Middle attaining PP (1/7) pupil progress achieved less well than MAP PP nationally (-0.2) </w:t>
            </w:r>
          </w:p>
        </w:tc>
        <w:tc>
          <w:tcPr>
            <w:tcW w:w="303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High quality CPD </w:t>
            </w:r>
          </w:p>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Through regular meetings with Phase Leaders </w:t>
            </w:r>
          </w:p>
          <w:p w:rsidR="00414E62" w:rsidRDefault="00414E62">
            <w:pPr>
              <w:widowControl w:val="0"/>
              <w:pBdr>
                <w:top w:val="nil"/>
                <w:left w:val="nil"/>
                <w:bottom w:val="nil"/>
                <w:right w:val="nil"/>
                <w:between w:val="nil"/>
              </w:pBdr>
              <w:spacing w:line="240" w:lineRule="auto"/>
              <w:contextualSpacing w:val="0"/>
              <w:rPr>
                <w:sz w:val="20"/>
                <w:szCs w:val="20"/>
              </w:rPr>
            </w:pPr>
          </w:p>
        </w:tc>
        <w:tc>
          <w:tcPr>
            <w:tcW w:w="180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Phase Leaders </w:t>
            </w:r>
          </w:p>
        </w:tc>
        <w:tc>
          <w:tcPr>
            <w:tcW w:w="1427"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End of each Cycle (1,2,&amp; 3)</w:t>
            </w:r>
          </w:p>
        </w:tc>
      </w:tr>
      <w:tr w:rsidR="00414E62">
        <w:tc>
          <w:tcPr>
            <w:tcW w:w="54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sz w:val="20"/>
                <w:szCs w:val="20"/>
              </w:rPr>
            </w:pPr>
            <w:r>
              <w:rPr>
                <w:b/>
                <w:sz w:val="20"/>
                <w:szCs w:val="20"/>
              </w:rPr>
              <w:t>B.</w:t>
            </w:r>
          </w:p>
        </w:tc>
        <w:tc>
          <w:tcPr>
            <w:tcW w:w="297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 xml:space="preserve">Ensure rapid progress for PPG pupils </w:t>
            </w:r>
          </w:p>
        </w:tc>
        <w:tc>
          <w:tcPr>
            <w:tcW w:w="297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 xml:space="preserve">1:1 &amp; small group pupil support as needed </w:t>
            </w:r>
          </w:p>
          <w:p w:rsidR="00414E62" w:rsidRDefault="0076736A">
            <w:pPr>
              <w:widowControl w:val="0"/>
              <w:spacing w:line="240" w:lineRule="auto"/>
              <w:contextualSpacing w:val="0"/>
              <w:rPr>
                <w:sz w:val="20"/>
                <w:szCs w:val="20"/>
              </w:rPr>
            </w:pPr>
            <w:r>
              <w:rPr>
                <w:sz w:val="20"/>
                <w:szCs w:val="20"/>
              </w:rPr>
              <w:t xml:space="preserve">Provide detailed flight path and ambitious targets for each pupil to inform T&amp;L. </w:t>
            </w:r>
          </w:p>
        </w:tc>
        <w:tc>
          <w:tcPr>
            <w:tcW w:w="2977"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Prior attainment data needs to be used effectively to inform teaching staff. </w:t>
            </w:r>
          </w:p>
        </w:tc>
        <w:tc>
          <w:tcPr>
            <w:tcW w:w="303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Monitoring and </w:t>
            </w:r>
            <w:r>
              <w:rPr>
                <w:sz w:val="20"/>
                <w:szCs w:val="20"/>
              </w:rPr>
              <w:t>observation of PP children in class</w:t>
            </w:r>
          </w:p>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Analysis of end of cycle data</w:t>
            </w:r>
          </w:p>
        </w:tc>
        <w:tc>
          <w:tcPr>
            <w:tcW w:w="180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Class teachers </w:t>
            </w:r>
          </w:p>
        </w:tc>
        <w:tc>
          <w:tcPr>
            <w:tcW w:w="142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End of each Cycle (1,2,&amp; 3)</w:t>
            </w:r>
          </w:p>
        </w:tc>
      </w:tr>
      <w:tr w:rsidR="00414E62">
        <w:tc>
          <w:tcPr>
            <w:tcW w:w="54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sz w:val="20"/>
                <w:szCs w:val="20"/>
              </w:rPr>
            </w:pPr>
            <w:r>
              <w:rPr>
                <w:b/>
                <w:sz w:val="20"/>
                <w:szCs w:val="20"/>
              </w:rPr>
              <w:t>C.</w:t>
            </w:r>
          </w:p>
        </w:tc>
        <w:tc>
          <w:tcPr>
            <w:tcW w:w="297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 xml:space="preserve">Develop SEMH support across school </w:t>
            </w:r>
          </w:p>
        </w:tc>
        <w:tc>
          <w:tcPr>
            <w:tcW w:w="297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 xml:space="preserve">Enrichment opportunities with specialists embedded within the curriculum for all. Targeted support for PP pupils </w:t>
            </w:r>
          </w:p>
        </w:tc>
        <w:tc>
          <w:tcPr>
            <w:tcW w:w="2977"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Evidence from 2018 SATs demonstrated the 2 PP pupils would have benefited from additional SEMH support in order to achieve potential. </w:t>
            </w:r>
          </w:p>
        </w:tc>
        <w:tc>
          <w:tcPr>
            <w:tcW w:w="303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Through</w:t>
            </w:r>
            <w:r>
              <w:rPr>
                <w:sz w:val="20"/>
                <w:szCs w:val="20"/>
              </w:rPr>
              <w:t xml:space="preserve"> regular meetings with Pastoral Team </w:t>
            </w:r>
          </w:p>
        </w:tc>
        <w:tc>
          <w:tcPr>
            <w:tcW w:w="1800"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sz w:val="20"/>
                <w:szCs w:val="20"/>
              </w:rPr>
            </w:pPr>
            <w:r>
              <w:rPr>
                <w:sz w:val="20"/>
                <w:szCs w:val="20"/>
              </w:rPr>
              <w:t xml:space="preserve">Pastoral Team </w:t>
            </w:r>
          </w:p>
        </w:tc>
        <w:tc>
          <w:tcPr>
            <w:tcW w:w="142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End of each Cycle (1,2,&amp; 3)</w:t>
            </w:r>
          </w:p>
        </w:tc>
      </w:tr>
      <w:tr w:rsidR="00414E62">
        <w:tc>
          <w:tcPr>
            <w:tcW w:w="54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b/>
              </w:rPr>
            </w:pPr>
            <w:r>
              <w:rPr>
                <w:b/>
              </w:rPr>
              <w:t>ii</w:t>
            </w:r>
          </w:p>
        </w:tc>
        <w:tc>
          <w:tcPr>
            <w:tcW w:w="15188" w:type="dxa"/>
            <w:gridSpan w:val="6"/>
            <w:shd w:val="clear" w:color="auto" w:fill="auto"/>
            <w:tcMar>
              <w:top w:w="100" w:type="dxa"/>
              <w:left w:w="100" w:type="dxa"/>
              <w:bottom w:w="100" w:type="dxa"/>
              <w:right w:w="100" w:type="dxa"/>
            </w:tcMar>
          </w:tcPr>
          <w:p w:rsidR="00414E62" w:rsidRDefault="0076736A">
            <w:pPr>
              <w:widowControl w:val="0"/>
              <w:spacing w:line="240" w:lineRule="auto"/>
              <w:contextualSpacing w:val="0"/>
              <w:rPr>
                <w:u w:val="single"/>
              </w:rPr>
            </w:pPr>
            <w:r>
              <w:rPr>
                <w:u w:val="single"/>
              </w:rPr>
              <w:t>Targeted Support</w:t>
            </w:r>
          </w:p>
        </w:tc>
      </w:tr>
      <w:tr w:rsidR="00414E62">
        <w:tc>
          <w:tcPr>
            <w:tcW w:w="540" w:type="dxa"/>
            <w:shd w:val="clear" w:color="auto" w:fill="auto"/>
            <w:tcMar>
              <w:top w:w="100" w:type="dxa"/>
              <w:left w:w="100" w:type="dxa"/>
              <w:bottom w:w="100" w:type="dxa"/>
              <w:right w:w="100" w:type="dxa"/>
            </w:tcMar>
          </w:tcPr>
          <w:p w:rsidR="00414E62" w:rsidRDefault="00414E62">
            <w:pPr>
              <w:widowControl w:val="0"/>
              <w:spacing w:line="240" w:lineRule="auto"/>
              <w:contextualSpacing w:val="0"/>
              <w:rPr>
                <w:b/>
              </w:rPr>
            </w:pPr>
          </w:p>
        </w:tc>
        <w:tc>
          <w:tcPr>
            <w:tcW w:w="297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Desired Outcome</w:t>
            </w:r>
          </w:p>
        </w:tc>
        <w:tc>
          <w:tcPr>
            <w:tcW w:w="297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Chosen action/approach</w:t>
            </w:r>
          </w:p>
        </w:tc>
        <w:tc>
          <w:tcPr>
            <w:tcW w:w="297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What is the evidence and rationale for this choice?</w:t>
            </w:r>
          </w:p>
        </w:tc>
        <w:tc>
          <w:tcPr>
            <w:tcW w:w="303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proofErr w:type="spellStart"/>
            <w:r>
              <w:rPr>
                <w:sz w:val="20"/>
                <w:szCs w:val="20"/>
              </w:rPr>
              <w:t>Ho</w:t>
            </w:r>
            <w:proofErr w:type="spellEnd"/>
            <w:r>
              <w:rPr>
                <w:sz w:val="20"/>
                <w:szCs w:val="20"/>
              </w:rPr>
              <w:t xml:space="preserve"> will you ensure it is implemented well?</w:t>
            </w:r>
          </w:p>
        </w:tc>
        <w:tc>
          <w:tcPr>
            <w:tcW w:w="180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Staff Lead</w:t>
            </w:r>
          </w:p>
        </w:tc>
        <w:tc>
          <w:tcPr>
            <w:tcW w:w="142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Review Date</w:t>
            </w:r>
          </w:p>
        </w:tc>
      </w:tr>
      <w:tr w:rsidR="00414E62">
        <w:tc>
          <w:tcPr>
            <w:tcW w:w="54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b/>
              </w:rPr>
            </w:pPr>
            <w:r>
              <w:rPr>
                <w:b/>
              </w:rPr>
              <w:t>A.</w:t>
            </w:r>
          </w:p>
        </w:tc>
        <w:tc>
          <w:tcPr>
            <w:tcW w:w="297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Ensure PPG pupils with SEN have access to high quality T&amp;L</w:t>
            </w:r>
          </w:p>
          <w:p w:rsidR="00414E62" w:rsidRDefault="00414E62">
            <w:pPr>
              <w:widowControl w:val="0"/>
              <w:spacing w:line="240" w:lineRule="auto"/>
              <w:contextualSpacing w:val="0"/>
              <w:rPr>
                <w:sz w:val="20"/>
                <w:szCs w:val="20"/>
              </w:rPr>
            </w:pPr>
          </w:p>
        </w:tc>
        <w:tc>
          <w:tcPr>
            <w:tcW w:w="297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Early support for PPG pupils with special educational needs whilst awaiting SEN funding.</w:t>
            </w:r>
          </w:p>
          <w:p w:rsidR="00414E62" w:rsidRDefault="00414E62">
            <w:pPr>
              <w:widowControl w:val="0"/>
              <w:spacing w:line="240" w:lineRule="auto"/>
              <w:contextualSpacing w:val="0"/>
              <w:rPr>
                <w:sz w:val="20"/>
                <w:szCs w:val="20"/>
              </w:rPr>
            </w:pPr>
          </w:p>
        </w:tc>
        <w:tc>
          <w:tcPr>
            <w:tcW w:w="297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 xml:space="preserve">PP pupils with SEN achieved higher than non-PP pupils with SEN, validating the strategy. </w:t>
            </w:r>
          </w:p>
        </w:tc>
        <w:tc>
          <w:tcPr>
            <w:tcW w:w="303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High quality CPD</w:t>
            </w:r>
          </w:p>
          <w:p w:rsidR="00414E62" w:rsidRDefault="0076736A">
            <w:pPr>
              <w:widowControl w:val="0"/>
              <w:spacing w:line="240" w:lineRule="auto"/>
              <w:contextualSpacing w:val="0"/>
              <w:rPr>
                <w:sz w:val="20"/>
                <w:szCs w:val="20"/>
              </w:rPr>
            </w:pPr>
            <w:r>
              <w:rPr>
                <w:sz w:val="20"/>
                <w:szCs w:val="20"/>
              </w:rPr>
              <w:t xml:space="preserve">Regular meetings with Phase Leaders </w:t>
            </w:r>
          </w:p>
          <w:p w:rsidR="00414E62" w:rsidRDefault="0076736A">
            <w:pPr>
              <w:widowControl w:val="0"/>
              <w:spacing w:line="240" w:lineRule="auto"/>
              <w:contextualSpacing w:val="0"/>
              <w:rPr>
                <w:sz w:val="20"/>
                <w:szCs w:val="20"/>
              </w:rPr>
            </w:pPr>
            <w:r>
              <w:rPr>
                <w:sz w:val="20"/>
                <w:szCs w:val="20"/>
              </w:rPr>
              <w:t xml:space="preserve">Teacher Tracker </w:t>
            </w:r>
          </w:p>
          <w:p w:rsidR="00414E62" w:rsidRDefault="0076736A">
            <w:pPr>
              <w:widowControl w:val="0"/>
              <w:spacing w:line="240" w:lineRule="auto"/>
              <w:contextualSpacing w:val="0"/>
              <w:rPr>
                <w:sz w:val="20"/>
                <w:szCs w:val="20"/>
              </w:rPr>
            </w:pPr>
            <w:r>
              <w:rPr>
                <w:sz w:val="20"/>
                <w:szCs w:val="20"/>
              </w:rPr>
              <w:t>Monitoring and observation</w:t>
            </w:r>
          </w:p>
        </w:tc>
        <w:tc>
          <w:tcPr>
            <w:tcW w:w="180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 xml:space="preserve">SEN Team </w:t>
            </w:r>
          </w:p>
        </w:tc>
        <w:tc>
          <w:tcPr>
            <w:tcW w:w="142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End of each Cycle (1,2,&amp; 3)</w:t>
            </w:r>
          </w:p>
        </w:tc>
      </w:tr>
      <w:tr w:rsidR="00414E62">
        <w:tc>
          <w:tcPr>
            <w:tcW w:w="54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b/>
              </w:rPr>
            </w:pPr>
            <w:r>
              <w:rPr>
                <w:b/>
              </w:rPr>
              <w:t>B.</w:t>
            </w:r>
          </w:p>
        </w:tc>
        <w:tc>
          <w:tcPr>
            <w:tcW w:w="297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 xml:space="preserve">Ensure PPG pupils are supported through targeted SEMH programmes. </w:t>
            </w:r>
          </w:p>
        </w:tc>
        <w:tc>
          <w:tcPr>
            <w:tcW w:w="297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Support for PPG pupils with identified barriers t</w:t>
            </w:r>
            <w:r>
              <w:rPr>
                <w:sz w:val="20"/>
                <w:szCs w:val="20"/>
              </w:rPr>
              <w:t>o learning through a range of targeted emotional /mental health interventions, such as trained ELSAs, Worry-box, Fireworks and Social groups. This includes work with CAMHS school support worker.</w:t>
            </w:r>
          </w:p>
          <w:p w:rsidR="00414E62" w:rsidRDefault="0076736A">
            <w:pPr>
              <w:widowControl w:val="0"/>
              <w:spacing w:line="240" w:lineRule="auto"/>
              <w:contextualSpacing w:val="0"/>
              <w:rPr>
                <w:sz w:val="20"/>
                <w:szCs w:val="20"/>
              </w:rPr>
            </w:pPr>
            <w:r>
              <w:rPr>
                <w:sz w:val="20"/>
                <w:szCs w:val="20"/>
              </w:rPr>
              <w:t xml:space="preserve">      </w:t>
            </w:r>
          </w:p>
          <w:p w:rsidR="00414E62" w:rsidRDefault="0076736A">
            <w:pPr>
              <w:widowControl w:val="0"/>
              <w:spacing w:line="240" w:lineRule="auto"/>
              <w:contextualSpacing w:val="0"/>
              <w:rPr>
                <w:sz w:val="20"/>
                <w:szCs w:val="20"/>
              </w:rPr>
            </w:pPr>
            <w:r>
              <w:rPr>
                <w:sz w:val="20"/>
                <w:szCs w:val="20"/>
              </w:rPr>
              <w:t>Bespoke break-time provision for pupils in the form of</w:t>
            </w:r>
            <w:r>
              <w:rPr>
                <w:sz w:val="20"/>
                <w:szCs w:val="20"/>
              </w:rPr>
              <w:t xml:space="preserve"> Keith’s Crew.</w:t>
            </w:r>
          </w:p>
          <w:p w:rsidR="00414E62" w:rsidRDefault="00414E62">
            <w:pPr>
              <w:widowControl w:val="0"/>
              <w:spacing w:line="240" w:lineRule="auto"/>
              <w:contextualSpacing w:val="0"/>
              <w:rPr>
                <w:sz w:val="20"/>
                <w:szCs w:val="20"/>
              </w:rPr>
            </w:pPr>
          </w:p>
          <w:p w:rsidR="00414E62" w:rsidRDefault="0076736A">
            <w:pPr>
              <w:widowControl w:val="0"/>
              <w:spacing w:line="240" w:lineRule="auto"/>
              <w:contextualSpacing w:val="0"/>
              <w:rPr>
                <w:sz w:val="20"/>
                <w:szCs w:val="20"/>
              </w:rPr>
            </w:pPr>
            <w:r>
              <w:rPr>
                <w:sz w:val="20"/>
                <w:szCs w:val="20"/>
              </w:rPr>
              <w:t>Lunchtime provision in the form of ‘Penguins’ (KS1) and the ‘Jungle Room’  (KS2) to offer alternative provision to support vulnerable PPG children unable to successfully access free outdoor play.</w:t>
            </w:r>
          </w:p>
          <w:p w:rsidR="00414E62" w:rsidRDefault="00414E62">
            <w:pPr>
              <w:widowControl w:val="0"/>
              <w:spacing w:line="240" w:lineRule="auto"/>
              <w:contextualSpacing w:val="0"/>
              <w:rPr>
                <w:sz w:val="20"/>
                <w:szCs w:val="20"/>
              </w:rPr>
            </w:pPr>
          </w:p>
          <w:p w:rsidR="00414E62" w:rsidRDefault="0076736A">
            <w:pPr>
              <w:widowControl w:val="0"/>
              <w:spacing w:line="240" w:lineRule="auto"/>
              <w:contextualSpacing w:val="0"/>
              <w:rPr>
                <w:sz w:val="20"/>
                <w:szCs w:val="20"/>
              </w:rPr>
            </w:pPr>
            <w:r>
              <w:rPr>
                <w:sz w:val="20"/>
                <w:szCs w:val="20"/>
              </w:rPr>
              <w:t>Lunchtime provision in the form of ‘Lego Club’ to help develop social and fine motor skills</w:t>
            </w:r>
          </w:p>
        </w:tc>
        <w:tc>
          <w:tcPr>
            <w:tcW w:w="297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Children whose SEMH needs are being met in school, are more settled and ready to learn.</w:t>
            </w:r>
          </w:p>
        </w:tc>
        <w:tc>
          <w:tcPr>
            <w:tcW w:w="303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High quality CPD</w:t>
            </w:r>
          </w:p>
          <w:p w:rsidR="00414E62" w:rsidRDefault="0076736A">
            <w:pPr>
              <w:widowControl w:val="0"/>
              <w:spacing w:line="240" w:lineRule="auto"/>
              <w:contextualSpacing w:val="0"/>
              <w:rPr>
                <w:sz w:val="20"/>
                <w:szCs w:val="20"/>
              </w:rPr>
            </w:pPr>
            <w:r>
              <w:rPr>
                <w:sz w:val="20"/>
                <w:szCs w:val="20"/>
              </w:rPr>
              <w:t xml:space="preserve">Regular meetings with Phase Leaders </w:t>
            </w:r>
          </w:p>
          <w:p w:rsidR="00414E62" w:rsidRDefault="0076736A">
            <w:pPr>
              <w:widowControl w:val="0"/>
              <w:spacing w:line="240" w:lineRule="auto"/>
              <w:contextualSpacing w:val="0"/>
              <w:rPr>
                <w:sz w:val="20"/>
                <w:szCs w:val="20"/>
              </w:rPr>
            </w:pPr>
            <w:r>
              <w:rPr>
                <w:sz w:val="20"/>
                <w:szCs w:val="20"/>
              </w:rPr>
              <w:t xml:space="preserve">Teacher Tracker </w:t>
            </w:r>
          </w:p>
          <w:p w:rsidR="00414E62" w:rsidRDefault="0076736A">
            <w:pPr>
              <w:widowControl w:val="0"/>
              <w:spacing w:line="240" w:lineRule="auto"/>
              <w:contextualSpacing w:val="0"/>
              <w:rPr>
                <w:sz w:val="20"/>
                <w:szCs w:val="20"/>
              </w:rPr>
            </w:pPr>
            <w:r>
              <w:rPr>
                <w:sz w:val="20"/>
                <w:szCs w:val="20"/>
              </w:rPr>
              <w:t>Monit</w:t>
            </w:r>
            <w:r>
              <w:rPr>
                <w:sz w:val="20"/>
                <w:szCs w:val="20"/>
              </w:rPr>
              <w:t>oring and observation</w:t>
            </w:r>
          </w:p>
          <w:p w:rsidR="00414E62" w:rsidRDefault="0076736A">
            <w:pPr>
              <w:widowControl w:val="0"/>
              <w:spacing w:line="240" w:lineRule="auto"/>
              <w:contextualSpacing w:val="0"/>
              <w:rPr>
                <w:sz w:val="20"/>
                <w:szCs w:val="20"/>
              </w:rPr>
            </w:pPr>
            <w:r>
              <w:rPr>
                <w:sz w:val="20"/>
                <w:szCs w:val="20"/>
              </w:rPr>
              <w:t xml:space="preserve">Regular meetings with Pastoral Team and LASPs. </w:t>
            </w:r>
          </w:p>
        </w:tc>
        <w:tc>
          <w:tcPr>
            <w:tcW w:w="180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 xml:space="preserve">Pastoral Team </w:t>
            </w:r>
          </w:p>
        </w:tc>
        <w:tc>
          <w:tcPr>
            <w:tcW w:w="1427"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sz w:val="20"/>
                <w:szCs w:val="20"/>
              </w:rPr>
            </w:pPr>
            <w:r>
              <w:rPr>
                <w:sz w:val="20"/>
                <w:szCs w:val="20"/>
              </w:rPr>
              <w:t>End of each Cycle (1,2,&amp; 3)</w:t>
            </w:r>
          </w:p>
        </w:tc>
      </w:tr>
      <w:tr w:rsidR="00414E62">
        <w:tc>
          <w:tcPr>
            <w:tcW w:w="540" w:type="dxa"/>
            <w:shd w:val="clear" w:color="auto" w:fill="auto"/>
            <w:tcMar>
              <w:top w:w="100" w:type="dxa"/>
              <w:left w:w="100" w:type="dxa"/>
              <w:bottom w:w="100" w:type="dxa"/>
              <w:right w:w="100" w:type="dxa"/>
            </w:tcMar>
          </w:tcPr>
          <w:p w:rsidR="00414E62" w:rsidRDefault="0076736A">
            <w:pPr>
              <w:widowControl w:val="0"/>
              <w:spacing w:line="240" w:lineRule="auto"/>
              <w:contextualSpacing w:val="0"/>
              <w:rPr>
                <w:b/>
              </w:rPr>
            </w:pPr>
            <w:r>
              <w:rPr>
                <w:b/>
              </w:rPr>
              <w:t>C.</w:t>
            </w:r>
          </w:p>
        </w:tc>
        <w:tc>
          <w:tcPr>
            <w:tcW w:w="2977" w:type="dxa"/>
            <w:shd w:val="clear" w:color="auto" w:fill="auto"/>
            <w:tcMar>
              <w:top w:w="100" w:type="dxa"/>
              <w:left w:w="100" w:type="dxa"/>
              <w:bottom w:w="100" w:type="dxa"/>
              <w:right w:w="100" w:type="dxa"/>
            </w:tcMar>
          </w:tcPr>
          <w:p w:rsidR="00414E62" w:rsidRDefault="0076736A">
            <w:pPr>
              <w:widowControl w:val="0"/>
              <w:spacing w:line="240" w:lineRule="auto"/>
              <w:contextualSpacing w:val="0"/>
            </w:pPr>
            <w:r>
              <w:t xml:space="preserve">Improve attendance and engagement of families causing concern </w:t>
            </w:r>
          </w:p>
        </w:tc>
        <w:tc>
          <w:tcPr>
            <w:tcW w:w="2977" w:type="dxa"/>
            <w:shd w:val="clear" w:color="auto" w:fill="auto"/>
            <w:tcMar>
              <w:top w:w="100" w:type="dxa"/>
              <w:left w:w="100" w:type="dxa"/>
              <w:bottom w:w="100" w:type="dxa"/>
              <w:right w:w="100" w:type="dxa"/>
            </w:tcMar>
          </w:tcPr>
          <w:p w:rsidR="00414E62" w:rsidRDefault="0076736A">
            <w:pPr>
              <w:widowControl w:val="0"/>
              <w:spacing w:line="240" w:lineRule="auto"/>
              <w:contextualSpacing w:val="0"/>
            </w:pPr>
            <w:r>
              <w:t>Dedicated time HT/ Pastoral Lead to work with families of PPG pupils to incr</w:t>
            </w:r>
            <w:r>
              <w:t>ease attendance percentages and improve punctuality.</w:t>
            </w:r>
          </w:p>
          <w:p w:rsidR="00414E62" w:rsidRDefault="00414E62">
            <w:pPr>
              <w:widowControl w:val="0"/>
              <w:spacing w:line="240" w:lineRule="auto"/>
              <w:contextualSpacing w:val="0"/>
            </w:pPr>
          </w:p>
          <w:p w:rsidR="00414E62" w:rsidRDefault="0076736A">
            <w:pPr>
              <w:widowControl w:val="0"/>
              <w:spacing w:line="240" w:lineRule="auto"/>
              <w:contextualSpacing w:val="0"/>
            </w:pPr>
            <w:r>
              <w:t>Dedicated time working with  PPG children and families and  multi-agency Safeguarding teams, including FEHAs (Family Early Help Assessments), Child in Need and Child Protection Plans, as well as regular liaison with professionals from Children’s Social Car</w:t>
            </w:r>
            <w:r>
              <w:t>e</w:t>
            </w:r>
          </w:p>
        </w:tc>
        <w:tc>
          <w:tcPr>
            <w:tcW w:w="2977" w:type="dxa"/>
            <w:shd w:val="clear" w:color="auto" w:fill="auto"/>
            <w:tcMar>
              <w:top w:w="100" w:type="dxa"/>
              <w:left w:w="100" w:type="dxa"/>
              <w:bottom w:w="100" w:type="dxa"/>
              <w:right w:w="100" w:type="dxa"/>
            </w:tcMar>
          </w:tcPr>
          <w:p w:rsidR="00414E62" w:rsidRDefault="0076736A">
            <w:pPr>
              <w:widowControl w:val="0"/>
              <w:spacing w:line="240" w:lineRule="auto"/>
              <w:contextualSpacing w:val="0"/>
            </w:pPr>
            <w:r>
              <w:t>LA attendance project demonstrated significant impact in 2017-18 in reducing persistent absenteeism.</w:t>
            </w:r>
          </w:p>
          <w:p w:rsidR="00414E62" w:rsidRDefault="0076736A">
            <w:pPr>
              <w:widowControl w:val="0"/>
              <w:spacing w:line="240" w:lineRule="auto"/>
              <w:contextualSpacing w:val="0"/>
            </w:pPr>
            <w:r>
              <w:t xml:space="preserve"> </w:t>
            </w:r>
          </w:p>
        </w:tc>
        <w:tc>
          <w:tcPr>
            <w:tcW w:w="3030" w:type="dxa"/>
            <w:shd w:val="clear" w:color="auto" w:fill="auto"/>
            <w:tcMar>
              <w:top w:w="100" w:type="dxa"/>
              <w:left w:w="100" w:type="dxa"/>
              <w:bottom w:w="100" w:type="dxa"/>
              <w:right w:w="100" w:type="dxa"/>
            </w:tcMar>
          </w:tcPr>
          <w:p w:rsidR="00414E62" w:rsidRDefault="0076736A">
            <w:pPr>
              <w:widowControl w:val="0"/>
              <w:spacing w:line="240" w:lineRule="auto"/>
              <w:contextualSpacing w:val="0"/>
            </w:pPr>
            <w:r>
              <w:t xml:space="preserve">Improved attendance  and engagement  </w:t>
            </w:r>
          </w:p>
        </w:tc>
        <w:tc>
          <w:tcPr>
            <w:tcW w:w="1800" w:type="dxa"/>
            <w:shd w:val="clear" w:color="auto" w:fill="auto"/>
            <w:tcMar>
              <w:top w:w="100" w:type="dxa"/>
              <w:left w:w="100" w:type="dxa"/>
              <w:bottom w:w="100" w:type="dxa"/>
              <w:right w:w="100" w:type="dxa"/>
            </w:tcMar>
          </w:tcPr>
          <w:p w:rsidR="00414E62" w:rsidRDefault="0076736A">
            <w:pPr>
              <w:widowControl w:val="0"/>
              <w:spacing w:line="240" w:lineRule="auto"/>
              <w:contextualSpacing w:val="0"/>
            </w:pPr>
            <w:r>
              <w:t xml:space="preserve">Pastoral Team </w:t>
            </w:r>
          </w:p>
        </w:tc>
        <w:tc>
          <w:tcPr>
            <w:tcW w:w="1427" w:type="dxa"/>
            <w:shd w:val="clear" w:color="auto" w:fill="auto"/>
            <w:tcMar>
              <w:top w:w="100" w:type="dxa"/>
              <w:left w:w="100" w:type="dxa"/>
              <w:bottom w:w="100" w:type="dxa"/>
              <w:right w:w="100" w:type="dxa"/>
            </w:tcMar>
          </w:tcPr>
          <w:p w:rsidR="00414E62" w:rsidRDefault="0076736A">
            <w:pPr>
              <w:widowControl w:val="0"/>
              <w:spacing w:line="240" w:lineRule="auto"/>
              <w:contextualSpacing w:val="0"/>
            </w:pPr>
            <w:r>
              <w:t>Monitor each half term and review action for each pupil below 90%</w:t>
            </w:r>
          </w:p>
        </w:tc>
      </w:tr>
      <w:tr w:rsidR="00414E62">
        <w:trPr>
          <w:trHeight w:val="420"/>
        </w:trPr>
        <w:tc>
          <w:tcPr>
            <w:tcW w:w="14301" w:type="dxa"/>
            <w:gridSpan w:val="6"/>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jc w:val="right"/>
              <w:rPr>
                <w:b/>
              </w:rPr>
            </w:pPr>
            <w:r>
              <w:rPr>
                <w:b/>
              </w:rPr>
              <w:t>Pastoral Support</w:t>
            </w:r>
          </w:p>
          <w:p w:rsidR="00414E62" w:rsidRDefault="0076736A">
            <w:pPr>
              <w:widowControl w:val="0"/>
              <w:pBdr>
                <w:top w:val="nil"/>
                <w:left w:val="nil"/>
                <w:bottom w:val="nil"/>
                <w:right w:val="nil"/>
                <w:between w:val="nil"/>
              </w:pBdr>
              <w:spacing w:line="240" w:lineRule="auto"/>
              <w:contextualSpacing w:val="0"/>
              <w:jc w:val="right"/>
              <w:rPr>
                <w:b/>
              </w:rPr>
            </w:pPr>
            <w:r>
              <w:rPr>
                <w:b/>
              </w:rPr>
              <w:t>Pastoral Leader</w:t>
            </w:r>
          </w:p>
          <w:p w:rsidR="00414E62" w:rsidRDefault="0076736A">
            <w:pPr>
              <w:widowControl w:val="0"/>
              <w:pBdr>
                <w:top w:val="nil"/>
                <w:left w:val="nil"/>
                <w:bottom w:val="nil"/>
                <w:right w:val="nil"/>
                <w:between w:val="nil"/>
              </w:pBdr>
              <w:spacing w:line="240" w:lineRule="auto"/>
              <w:contextualSpacing w:val="0"/>
              <w:jc w:val="right"/>
              <w:rPr>
                <w:b/>
              </w:rPr>
            </w:pPr>
            <w:r>
              <w:rPr>
                <w:b/>
              </w:rPr>
              <w:t>KS1 Teaching and Learning Support</w:t>
            </w:r>
          </w:p>
          <w:p w:rsidR="00414E62" w:rsidRDefault="0076736A">
            <w:pPr>
              <w:widowControl w:val="0"/>
              <w:spacing w:line="240" w:lineRule="auto"/>
              <w:contextualSpacing w:val="0"/>
              <w:jc w:val="right"/>
              <w:rPr>
                <w:b/>
              </w:rPr>
            </w:pPr>
            <w:r>
              <w:rPr>
                <w:b/>
              </w:rPr>
              <w:t>LKS2 Teaching and Learning Support</w:t>
            </w:r>
          </w:p>
          <w:p w:rsidR="00414E62" w:rsidRDefault="0076736A">
            <w:pPr>
              <w:widowControl w:val="0"/>
              <w:spacing w:line="240" w:lineRule="auto"/>
              <w:contextualSpacing w:val="0"/>
              <w:jc w:val="right"/>
              <w:rPr>
                <w:b/>
              </w:rPr>
            </w:pPr>
            <w:r>
              <w:rPr>
                <w:b/>
              </w:rPr>
              <w:t>UKS2 Teaching and Learning Support</w:t>
            </w:r>
          </w:p>
          <w:p w:rsidR="00414E62" w:rsidRDefault="0076736A">
            <w:pPr>
              <w:widowControl w:val="0"/>
              <w:spacing w:line="240" w:lineRule="auto"/>
              <w:contextualSpacing w:val="0"/>
              <w:jc w:val="right"/>
              <w:rPr>
                <w:b/>
              </w:rPr>
            </w:pPr>
            <w:r>
              <w:rPr>
                <w:b/>
              </w:rPr>
              <w:t>Emotional Literacy Support Assistants</w:t>
            </w:r>
          </w:p>
          <w:p w:rsidR="00414E62" w:rsidRDefault="0076736A">
            <w:pPr>
              <w:widowControl w:val="0"/>
              <w:spacing w:line="240" w:lineRule="auto"/>
              <w:contextualSpacing w:val="0"/>
              <w:jc w:val="right"/>
              <w:rPr>
                <w:b/>
              </w:rPr>
            </w:pPr>
            <w:r>
              <w:rPr>
                <w:b/>
              </w:rPr>
              <w:t xml:space="preserve">Service Family Champion </w:t>
            </w:r>
          </w:p>
          <w:p w:rsidR="00414E62" w:rsidRDefault="0076736A">
            <w:pPr>
              <w:widowControl w:val="0"/>
              <w:pBdr>
                <w:top w:val="nil"/>
                <w:left w:val="nil"/>
                <w:bottom w:val="nil"/>
                <w:right w:val="nil"/>
                <w:between w:val="nil"/>
              </w:pBdr>
              <w:spacing w:line="240" w:lineRule="auto"/>
              <w:contextualSpacing w:val="0"/>
              <w:jc w:val="right"/>
              <w:rPr>
                <w:b/>
              </w:rPr>
            </w:pPr>
            <w:r>
              <w:rPr>
                <w:b/>
              </w:rPr>
              <w:t>TOTAL BUDGETED COST</w:t>
            </w:r>
          </w:p>
        </w:tc>
        <w:tc>
          <w:tcPr>
            <w:tcW w:w="1427" w:type="dxa"/>
            <w:shd w:val="clear" w:color="auto" w:fill="auto"/>
            <w:tcMar>
              <w:top w:w="100" w:type="dxa"/>
              <w:left w:w="100" w:type="dxa"/>
              <w:bottom w:w="100" w:type="dxa"/>
              <w:right w:w="100" w:type="dxa"/>
            </w:tcMar>
          </w:tcPr>
          <w:p w:rsidR="00414E62" w:rsidRDefault="0076736A">
            <w:pPr>
              <w:widowControl w:val="0"/>
              <w:pBdr>
                <w:top w:val="nil"/>
                <w:left w:val="nil"/>
                <w:bottom w:val="nil"/>
                <w:right w:val="nil"/>
                <w:between w:val="nil"/>
              </w:pBdr>
              <w:spacing w:line="240" w:lineRule="auto"/>
              <w:contextualSpacing w:val="0"/>
              <w:rPr>
                <w:b/>
              </w:rPr>
            </w:pPr>
            <w:r>
              <w:rPr>
                <w:b/>
              </w:rPr>
              <w:t>14,800</w:t>
            </w:r>
          </w:p>
          <w:p w:rsidR="00414E62" w:rsidRDefault="0076736A">
            <w:pPr>
              <w:widowControl w:val="0"/>
              <w:pBdr>
                <w:top w:val="nil"/>
                <w:left w:val="nil"/>
                <w:bottom w:val="nil"/>
                <w:right w:val="nil"/>
                <w:between w:val="nil"/>
              </w:pBdr>
              <w:spacing w:line="240" w:lineRule="auto"/>
              <w:contextualSpacing w:val="0"/>
              <w:rPr>
                <w:b/>
              </w:rPr>
            </w:pPr>
            <w:r>
              <w:rPr>
                <w:b/>
              </w:rPr>
              <w:t xml:space="preserve">  7,400</w:t>
            </w:r>
          </w:p>
          <w:p w:rsidR="00414E62" w:rsidRDefault="0076736A">
            <w:pPr>
              <w:widowControl w:val="0"/>
              <w:pBdr>
                <w:top w:val="nil"/>
                <w:left w:val="nil"/>
                <w:bottom w:val="nil"/>
                <w:right w:val="nil"/>
                <w:between w:val="nil"/>
              </w:pBdr>
              <w:spacing w:line="240" w:lineRule="auto"/>
              <w:contextualSpacing w:val="0"/>
              <w:rPr>
                <w:b/>
              </w:rPr>
            </w:pPr>
            <w:r>
              <w:rPr>
                <w:b/>
              </w:rPr>
              <w:t>16,000</w:t>
            </w:r>
          </w:p>
          <w:p w:rsidR="00414E62" w:rsidRDefault="0076736A">
            <w:pPr>
              <w:widowControl w:val="0"/>
              <w:pBdr>
                <w:top w:val="nil"/>
                <w:left w:val="nil"/>
                <w:bottom w:val="nil"/>
                <w:right w:val="nil"/>
                <w:between w:val="nil"/>
              </w:pBdr>
              <w:spacing w:line="240" w:lineRule="auto"/>
              <w:contextualSpacing w:val="0"/>
              <w:rPr>
                <w:b/>
              </w:rPr>
            </w:pPr>
            <w:r>
              <w:rPr>
                <w:b/>
              </w:rPr>
              <w:t>16,000</w:t>
            </w:r>
          </w:p>
          <w:p w:rsidR="00414E62" w:rsidRDefault="0076736A">
            <w:pPr>
              <w:widowControl w:val="0"/>
              <w:pBdr>
                <w:top w:val="nil"/>
                <w:left w:val="nil"/>
                <w:bottom w:val="nil"/>
                <w:right w:val="nil"/>
                <w:between w:val="nil"/>
              </w:pBdr>
              <w:spacing w:line="240" w:lineRule="auto"/>
              <w:contextualSpacing w:val="0"/>
              <w:rPr>
                <w:b/>
              </w:rPr>
            </w:pPr>
            <w:r>
              <w:rPr>
                <w:b/>
              </w:rPr>
              <w:t>16,000</w:t>
            </w:r>
          </w:p>
          <w:p w:rsidR="00414E62" w:rsidRDefault="0076736A">
            <w:pPr>
              <w:widowControl w:val="0"/>
              <w:pBdr>
                <w:top w:val="nil"/>
                <w:left w:val="nil"/>
                <w:bottom w:val="nil"/>
                <w:right w:val="nil"/>
                <w:between w:val="nil"/>
              </w:pBdr>
              <w:spacing w:line="240" w:lineRule="auto"/>
              <w:contextualSpacing w:val="0"/>
              <w:rPr>
                <w:b/>
              </w:rPr>
            </w:pPr>
            <w:r>
              <w:rPr>
                <w:b/>
              </w:rPr>
              <w:t xml:space="preserve">  3,330</w:t>
            </w:r>
          </w:p>
          <w:p w:rsidR="00414E62" w:rsidRDefault="0076736A">
            <w:pPr>
              <w:widowControl w:val="0"/>
              <w:pBdr>
                <w:top w:val="nil"/>
                <w:left w:val="nil"/>
                <w:bottom w:val="nil"/>
                <w:right w:val="nil"/>
                <w:between w:val="nil"/>
              </w:pBdr>
              <w:spacing w:line="240" w:lineRule="auto"/>
              <w:contextualSpacing w:val="0"/>
              <w:rPr>
                <w:b/>
              </w:rPr>
            </w:pPr>
            <w:r>
              <w:rPr>
                <w:b/>
              </w:rPr>
              <w:t xml:space="preserve">  3,330</w:t>
            </w:r>
          </w:p>
          <w:p w:rsidR="00414E62" w:rsidRDefault="0076736A">
            <w:pPr>
              <w:widowControl w:val="0"/>
              <w:pBdr>
                <w:top w:val="nil"/>
                <w:left w:val="nil"/>
                <w:bottom w:val="nil"/>
                <w:right w:val="nil"/>
                <w:between w:val="nil"/>
              </w:pBdr>
              <w:spacing w:line="240" w:lineRule="auto"/>
              <w:contextualSpacing w:val="0"/>
              <w:rPr>
                <w:b/>
              </w:rPr>
            </w:pPr>
            <w:r>
              <w:rPr>
                <w:b/>
              </w:rPr>
              <w:t>76, 860</w:t>
            </w:r>
          </w:p>
          <w:p w:rsidR="00414E62" w:rsidRDefault="00414E62">
            <w:pPr>
              <w:widowControl w:val="0"/>
              <w:pBdr>
                <w:top w:val="nil"/>
                <w:left w:val="nil"/>
                <w:bottom w:val="nil"/>
                <w:right w:val="nil"/>
                <w:between w:val="nil"/>
              </w:pBdr>
              <w:spacing w:line="240" w:lineRule="auto"/>
              <w:contextualSpacing w:val="0"/>
              <w:rPr>
                <w:b/>
              </w:rPr>
            </w:pPr>
          </w:p>
        </w:tc>
      </w:tr>
    </w:tbl>
    <w:p w:rsidR="00414E62" w:rsidRDefault="00414E62">
      <w:pPr>
        <w:contextualSpacing w:val="0"/>
        <w:rPr>
          <w:b/>
          <w:u w:val="single"/>
        </w:rPr>
      </w:pPr>
    </w:p>
    <w:p w:rsidR="00414E62" w:rsidRDefault="00414E62">
      <w:pPr>
        <w:contextualSpacing w:val="0"/>
        <w:rPr>
          <w:b/>
          <w:u w:val="single"/>
        </w:rPr>
      </w:pPr>
    </w:p>
    <w:sectPr w:rsidR="00414E62">
      <w:footerReference w:type="default" r:id="rId9"/>
      <w:pgSz w:w="16838" w:h="11906"/>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736A">
      <w:pPr>
        <w:spacing w:line="240" w:lineRule="auto"/>
      </w:pPr>
      <w:r>
        <w:separator/>
      </w:r>
    </w:p>
  </w:endnote>
  <w:endnote w:type="continuationSeparator" w:id="0">
    <w:p w:rsidR="00000000" w:rsidRDefault="00767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62" w:rsidRDefault="0076736A">
    <w:pPr>
      <w:contextualSpacing w:val="0"/>
      <w:rPr>
        <w:sz w:val="16"/>
        <w:szCs w:val="16"/>
      </w:rPr>
    </w:pPr>
    <w:r>
      <w:rPr>
        <w:b/>
        <w:sz w:val="16"/>
        <w:szCs w:val="16"/>
      </w:rPr>
      <w:t>Robert Wilkinson Primary Academy Pupil Premium Strategy Statement 2018-2019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736A">
      <w:pPr>
        <w:spacing w:line="240" w:lineRule="auto"/>
      </w:pPr>
      <w:r>
        <w:separator/>
      </w:r>
    </w:p>
  </w:footnote>
  <w:footnote w:type="continuationSeparator" w:id="0">
    <w:p w:rsidR="00000000" w:rsidRDefault="007673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8058C"/>
    <w:multiLevelType w:val="multilevel"/>
    <w:tmpl w:val="E2988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BD5DFE"/>
    <w:multiLevelType w:val="multilevel"/>
    <w:tmpl w:val="2DB6F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62"/>
    <w:rsid w:val="00414E62"/>
    <w:rsid w:val="0076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C35E9-56DE-435A-A122-CABE94EB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Smith (RW)</dc:creator>
  <cp:lastModifiedBy>Windows User</cp:lastModifiedBy>
  <cp:revision>2</cp:revision>
  <dcterms:created xsi:type="dcterms:W3CDTF">2018-10-15T16:01:00Z</dcterms:created>
  <dcterms:modified xsi:type="dcterms:W3CDTF">2018-10-15T16:01:00Z</dcterms:modified>
</cp:coreProperties>
</file>